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Linguistic</w:t>
      </w:r>
      <w:r>
        <w:t xml:space="preserve"> </w:t>
      </w:r>
      <w:r>
        <w:t xml:space="preserve">Divides:</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Translator-Interpreters</w:t>
      </w:r>
      <w:r>
        <w:t xml:space="preserve"> </w:t>
      </w:r>
      <w:r>
        <w:t xml:space="preserve">in</w:t>
      </w:r>
      <w:r>
        <w:t xml:space="preserve"> </w:t>
      </w:r>
      <w:r>
        <w:t xml:space="preserve">Israel,</w:t>
      </w:r>
      <w:r>
        <w:t xml:space="preserve"> </w:t>
      </w:r>
      <w:r>
        <w:t xml:space="preserve">Jerusalem</w:t>
      </w:r>
    </w:p>
    <w:bookmarkStart w:id="32" w:name="Xc83b79f54557264dd4ee565e04a8d3ffbf75845"/>
    <w:p>
      <w:pPr>
        <w:pStyle w:val="Heading1"/>
      </w:pPr>
      <w:r>
        <w:t xml:space="preserve">Bridging Linguistic Divides: The Critical Role of Translator-Interpreter in Israel, Jerusalem</w:t>
      </w:r>
    </w:p>
    <w:p>
      <w:pPr>
        <w:pStyle w:val="FirstParagraph"/>
      </w:pPr>
      <w:r>
        <w:rPr>
          <w:bCs/>
          <w:b/>
        </w:rPr>
        <w:t xml:space="preserve">Author:</w:t>
      </w:r>
      <w:r>
        <w:t xml:space="preserve">[Your Name/Organization]</w:t>
      </w:r>
    </w:p>
    <w:p>
      <w:pPr>
        <w:pStyle w:val="BodyText"/>
      </w:pPr>
      <w:r>
        <w:rPr>
          <w:bCs/>
          <w:b/>
        </w:rPr>
        <w:t xml:space="preserve">Date:</w:t>
      </w:r>
      <w:r>
        <w:t xml:space="preserve"> </w:t>
      </w:r>
      <w:r>
        <w:t xml:space="preserve">October 2023</w:t>
      </w:r>
    </w:p>
    <w:p>
      <w:pPr>
        <w:pStyle w:val="BodyText"/>
      </w:pPr>
      <w:r>
        <w:rPr>
          <w:bCs/>
          <w:b/>
        </w:rPr>
        <w:t xml:space="preserve">Sector:</w:t>
      </w:r>
      <w:r>
        <w:t xml:space="preserve">Diplomatic, Legal, and Community Services</w:t>
      </w:r>
    </w:p>
    <w:bookmarkStart w:id="20" w:name="abstract"/>
    <w:p>
      <w:pPr>
        <w:pStyle w:val="Heading2"/>
      </w:pPr>
      <w:r>
        <w:t xml:space="preserve">Abstract</w:t>
      </w:r>
    </w:p>
    <w:p>
      <w:pPr>
        <w:pStyle w:val="FirstParagraph"/>
      </w:pPr>
      <w:r>
        <w:t xml:space="preserve">This paper examines the pivotal role of professional Translator-Interpreter services within the unique geopolitical and social landscape of Israel, Jerusalem. As a city characterized by intense political sensitivity, diverse linguistic demographics, and complex legal frameworks, Jerusalem requires more than mere lexical conversion; it demands cultural mediation. This study analyzes how skilled Translator-Interpreter professionals facilitate communication in diplomatic negotiations, judicial proceedings, healthcare settings, and daily civic life. We argue that the presence of certified Translator-Interpreter experts is not merely a logistical necessity but a fundamental pillar for peacebuilding, legal equity, and social cohesion in Israel Jerusalem.</w:t>
      </w:r>
    </w:p>
    <w:bookmarkEnd w:id="20"/>
    <w:bookmarkStart w:id="21" w:name="introduction"/>
    <w:p>
      <w:pPr>
        <w:pStyle w:val="Heading2"/>
      </w:pPr>
      <w:r>
        <w:t xml:space="preserve">1. Introduction</w:t>
      </w:r>
    </w:p>
    <w:p>
      <w:pPr>
        <w:pStyle w:val="FirstParagraph"/>
      </w:pPr>
      <w:r>
        <w:t xml:space="preserve">The city of Jerusalem stands as one of the most historically significant and politically charged locations on Earth. For millions of people worldwide, it is a site of profound spiritual significance; for the residents living in Israel Jerusalem, it is home, workplace, and center of civic life. However this vibrancy is accompanied by extreme complexity. The linguistic tapestryof Jerusalem includes Hebrew Arabic Palestinian Arabic Russian French English Amharic Yiddish and various other dialects spoken by immigrant communities.</w:t>
      </w:r>
    </w:p>
    <w:p>
      <w:pPr>
        <w:pStyle w:val="BodyText"/>
      </w:pPr>
      <w:r>
        <w:t xml:space="preserve">In such an environment the barrier to effective communication is not just language but context nuance and political connotation. This is where the specialized field of Translator-Interpreter services becomes indispensable. Unlike general translation which may suffice for literary or commercial texts the role of a Translator-Interpreter in Israel Jerusalem involves high-stakes mediation where errors can lead to diplomatic incidents legal miscarriages of justice or social unrest. This paper explores why professional linguistic intermediaries are critical infrastructure for the functioning and stability of Israeli society particularly within its capital city.</w:t>
      </w:r>
    </w:p>
    <w:bookmarkEnd w:id="21"/>
    <w:bookmarkStart w:id="22" w:name="X1e3b54b5a91e939d0ff3c0474d937b0e89a32a1"/>
    <w:p>
      <w:pPr>
        <w:pStyle w:val="Heading2"/>
      </w:pPr>
      <w:r>
        <w:t xml:space="preserve">2. The Linguistic Landscape of Israel Jerusalem</w:t>
      </w:r>
    </w:p>
    <w:p>
      <w:pPr>
        <w:pStyle w:val="FirstParagraph"/>
      </w:pPr>
      <w:r>
        <w:t xml:space="preserve">To understand the demand for Translator-Interpreter services one must first appreciate the demographic reality of Israel Jerusalem. While Hebrew is the primary language of administration and public discourse in Israel Arabic holds a special status as a language spoken by significant Arab-Israeli communities particularly within Jerusalem. Furthermore there are tens of thousands of non-native speakers including immigrant workers retirees from former Soviet Union countries tourists and international diplomats.</w:t>
      </w:r>
    </w:p>
    <w:p>
      <w:pPr>
        <w:pStyle w:val="BodyText"/>
      </w:pPr>
      <w:r>
        <w:t xml:space="preserve">This multilingual reality creates a scenario where monolingual communication is impossible for many critical services. A healthcare provider in a Jerusalem hospital may need to treat a patient who speaks only Amharic or Russian. A legal aid worker may need to assist an elderly immigrant navigating the Israeli court system who lacks proficiency in Hebrew or Arabic. In these contexts the Translator-Interpreter serves as the vital bridge ensuring that rights are upheld and services are accessible regardless of linguistic background.</w:t>
      </w:r>
    </w:p>
    <w:bookmarkEnd w:id="22"/>
    <w:bookmarkStart w:id="25" w:name="the-judicial-system-and-legal-equity"/>
    <w:p>
      <w:pPr>
        <w:pStyle w:val="Heading2"/>
      </w:pPr>
      <w:r>
        <w:t xml:space="preserve">3. The Judicial System and Legal Equity</w:t>
      </w:r>
    </w:p>
    <w:p>
      <w:pPr>
        <w:pStyle w:val="FirstParagraph"/>
      </w:pPr>
      <w:r>
        <w:t xml:space="preserve">The most critical domain for Translator-Interpreter presence is undoubtedly the legal system. In Israel Jerusalem courts operate primarily in Hebrew with Arabic as a secondary official language. However numerous defendants plaintiffs and witnesses speak neither language fluently.</w:t>
      </w:r>
    </w:p>
    <w:bookmarkStart w:id="23" w:name="ensuring-due-process"/>
    <w:p>
      <w:pPr>
        <w:pStyle w:val="Heading3"/>
      </w:pPr>
      <w:r>
        <w:t xml:space="preserve">3.1 Ensuring Due Process</w:t>
      </w:r>
    </w:p>
    <w:p>
      <w:pPr>
        <w:pStyle w:val="FirstParagraph"/>
      </w:pPr>
      <w:r>
        <w:t xml:space="preserve">The principle of due process dictates that every individual must understand the charges against them and the proceedings taking place in their name. The use of unqualified ad hoc translators such as family members particularly minors is widely discouraged and often legally prohibited in serious matters because they may lack vocabulary or emotional detachment. Professional Translator-Interpreter experts ensure that legal terminology is accurately conveyed without bias.</w:t>
      </w:r>
    </w:p>
    <w:bookmarkEnd w:id="23"/>
    <w:bookmarkStart w:id="24" w:name="cross-cultural-legal-nuance"/>
    <w:p>
      <w:pPr>
        <w:pStyle w:val="Heading3"/>
      </w:pPr>
      <w:r>
        <w:t xml:space="preserve">3.2 Cross-Cultural Legal Nuance</w:t>
      </w:r>
    </w:p>
    <w:p>
      <w:pPr>
        <w:pStyle w:val="FirstParagraph"/>
      </w:pPr>
      <w:r>
        <w:t xml:space="preserve">Beyond literal translation the court Interpreter must understand cultural nuances. For instance certain concepts of guilt honor or family obligation may differ significantly between cultures. A skilled Translator-Interpreter can alert legal counsel to these differences preventing misunderstandings that could prejudice a case.</w:t>
      </w:r>
    </w:p>
    <w:bookmarkEnd w:id="24"/>
    <w:bookmarkEnd w:id="25"/>
    <w:bookmarkStart w:id="26" w:name="healthcare-and-public-services"/>
    <w:p>
      <w:pPr>
        <w:pStyle w:val="Heading2"/>
      </w:pPr>
      <w:r>
        <w:t xml:space="preserve">4. Healthcare and Public Services</w:t>
      </w:r>
    </w:p>
    <w:p>
      <w:pPr>
        <w:pStyle w:val="FirstParagraph"/>
      </w:pPr>
      <w:r>
        <w:t xml:space="preserve">In the realm of healthcare the stakes are equally high. In hospitals across Israel Jerusalem medical errors resulting from linguistic barriers can be fatal. The role of the Translator-Interpreter here extends beyond translating symptoms to explaining complex medical procedures informed consent and post-operative care instructions.</w:t>
      </w:r>
    </w:p>
    <w:p>
      <w:pPr>
        <w:pStyle w:val="BodyText"/>
      </w:pPr>
      <w:r>
        <w:t xml:space="preserve">Furthermore mental health services in conflict zones require exceptional sensitivity. A Translator-Interpreter working with trauma victims in Israel Jerusalem must navigate not only language but also cultural stigmas surrounding mental illness and trauma. Professional interpreters undergo specific training to handle these sensitive interactions ensuring that patients feel safe and understood.</w:t>
      </w:r>
    </w:p>
    <w:bookmarkEnd w:id="26"/>
    <w:bookmarkStart w:id="27" w:name="diplomacy-and-international-relations"/>
    <w:p>
      <w:pPr>
        <w:pStyle w:val="Heading2"/>
      </w:pPr>
      <w:r>
        <w:t xml:space="preserve">5. Diplomacy and International Relations</w:t>
      </w:r>
    </w:p>
    <w:p>
      <w:pPr>
        <w:pStyle w:val="FirstParagraph"/>
      </w:pPr>
      <w:r>
        <w:t xml:space="preserve">Jerusalem is a focal point for international diplomacy. Consulates embassies NGOs and international bodies maintain offices in the city facilitating constant cross-border communication. In these settings the Translator-Interpreter acts as a neutral arbiter of meaning.</w:t>
      </w:r>
    </w:p>
    <w:p>
      <w:pPr>
        <w:pStyle w:val="BodyText"/>
      </w:pPr>
      <w:r>
        <w:t xml:space="preserve">Diplomatic language is fraught with implication. A slight mistranslation can be interpreted as an insult or a threat. Therefore professional Translator-Interpreter services are employed to ensure that diplomatic notes speeches and treaties are rendered with precision. The interpreter must remain invisible yet effective allowing the principals to focus on policy rather than semantics.</w:t>
      </w:r>
    </w:p>
    <w:bookmarkEnd w:id="27"/>
    <w:bookmarkStart w:id="28" w:name="X4220ae404d20277f60c0c1157e7d0c257537eda"/>
    <w:p>
      <w:pPr>
        <w:pStyle w:val="Heading2"/>
      </w:pPr>
      <w:r>
        <w:t xml:space="preserve">6. Challenges Faced by Translator-Interpreters in Jerusalem</w:t>
      </w:r>
    </w:p>
    <w:p>
      <w:pPr>
        <w:pStyle w:val="FirstParagraph"/>
      </w:pPr>
      <w:r>
        <w:t xml:space="preserve">Working as a Translator-Interpreter in Israel Jerusalem presents unique challenges:</w:t>
      </w:r>
    </w:p>
    <w:p>
      <w:pPr>
        <w:numPr>
          <w:ilvl w:val="0"/>
          <w:numId w:val="1001"/>
        </w:numPr>
        <w:pStyle w:val="Compact"/>
      </w:pPr>
      <w:r>
        <w:rPr>
          <w:bCs/>
          <w:b/>
        </w:rPr>
        <w:t xml:space="preserve">Bias and Neutrality:</w:t>
      </w:r>
      <w:r>
        <w:t xml:space="preserve"> </w:t>
      </w:r>
      <w:r>
        <w:t xml:space="preserve">Interpreters are often members of the communities they serve. Maintaining absolute neutrality while navigating personal political beliefs is extremely difficult.</w:t>
      </w:r>
    </w:p>
    <w:p>
      <w:pPr>
        <w:numPr>
          <w:ilvl w:val="0"/>
          <w:numId w:val="1001"/>
        </w:numPr>
        <w:pStyle w:val="Compact"/>
      </w:pPr>
      <w:r>
        <w:rPr>
          <w:bCs/>
          <w:b/>
        </w:rPr>
        <w:t xml:space="preserve">Trauma Exposure:</w:t>
      </w:r>
      <w:r>
        <w:t xml:space="preserve"> </w:t>
      </w:r>
      <w:r>
        <w:t xml:space="preserve">Many interpreters work in police stations hospitals and courtrooms dealing with crime victims war refugees and traumatized individuals. This leads to secondary trauma.</w:t>
      </w:r>
    </w:p>
    <w:p>
      <w:pPr>
        <w:numPr>
          <w:ilvl w:val="0"/>
          <w:numId w:val="1001"/>
        </w:numPr>
        <w:pStyle w:val="Compact"/>
      </w:pPr>
      <w:r>
        <w:rPr>
          <w:bCs/>
          <w:b/>
        </w:rPr>
        <w:t xml:space="preserve">Poor Terminology:</w:t>
      </w:r>
      <w:r>
        <w:t xml:space="preserve"> </w:t>
      </w:r>
      <w:r>
        <w:t xml:space="preserve">The rapid evolution of slang political jargon and internet culture in the region creates constant pressure on interpreters to stay updated.</w:t>
      </w:r>
    </w:p>
    <w:bookmarkEnd w:id="28"/>
    <w:bookmarkStart w:id="29" w:name="X31b0c049560db64590ed1b7ae4b9593cfb8e979"/>
    <w:p>
      <w:pPr>
        <w:pStyle w:val="Heading2"/>
      </w:pPr>
      <w:r>
        <w:t xml:space="preserve">7. Recommendations for Strengthening Interpreter Services</w:t>
      </w:r>
    </w:p>
    <w:p>
      <w:pPr>
        <w:pStyle w:val="FirstParagraph"/>
      </w:pPr>
      <w:r>
        <w:t xml:space="preserve">To better support the essential work of Translator-Interpreter professionals in Israel Jerusalem we propose:</w:t>
      </w:r>
    </w:p>
    <w:p>
      <w:pPr>
        <w:numPr>
          <w:ilvl w:val="0"/>
          <w:numId w:val="1002"/>
        </w:numPr>
        <w:pStyle w:val="Compact"/>
      </w:pPr>
      <w:r>
        <w:rPr>
          <w:bCs/>
          <w:b/>
        </w:rPr>
        <w:t xml:space="preserve">Mandatory Certification:</w:t>
      </w:r>
      <w:r>
        <w:t xml:space="preserve">A government-backed certification body should regulate all professional interpreters especially those working in legal and medical fields.</w:t>
      </w:r>
    </w:p>
    <w:p>
      <w:pPr>
        <w:numPr>
          <w:ilvl w:val="0"/>
          <w:numId w:val="1002"/>
        </w:numPr>
        <w:pStyle w:val="Compact"/>
      </w:pPr>
      <w:r>
        <w:rPr>
          <w:bCs/>
          <w:b/>
        </w:rPr>
        <w:t xml:space="preserve">Funding for Access:</w:t>
      </w:r>
      <w:r>
        <w:t xml:space="preserve"> </w:t>
      </w:r>
      <w:r>
        <w:t xml:space="preserve">Municipal budgets in Jerusalem should allocate specific funds for high-quality interpretation services ensuring they are free at the point of service for citizens regardless of income.</w:t>
      </w:r>
    </w:p>
    <w:p>
      <w:pPr>
        <w:numPr>
          <w:ilvl w:val="0"/>
          <w:numId w:val="1002"/>
        </w:numPr>
        <w:pStyle w:val="Compact"/>
      </w:pPr>
      <w:r>
        <w:rPr>
          <w:bCs/>
          <w:b/>
        </w:rPr>
        <w:t xml:space="preserve">Psiological Support:</w:t>
      </w:r>
      <w:r>
        <w:t xml:space="preserve">Institutions employing interpreters must provide regular psychological debriefing and support to prevent burnout and compassion fatigue.</w:t>
      </w:r>
    </w:p>
    <w:bookmarkEnd w:id="29"/>
    <w:bookmarkStart w:id="30" w:name="conclusion"/>
    <w:p>
      <w:pPr>
        <w:pStyle w:val="Heading2"/>
      </w:pPr>
      <w:r>
        <w:t xml:space="preserve">8. Conclusion</w:t>
      </w:r>
    </w:p>
    <w:p>
      <w:pPr>
        <w:pStyle w:val="FirstParagraph"/>
      </w:pPr>
      <w:r>
        <w:t xml:space="preserve">The city of Jerusalem is a microcosm of global challenges: diversity conflict history and hope. In this complex environment the Translator-Interpreter is not a peripheral service but a central agent of peace and order. By ensuring accurate communication they enable justice in courts healing in hospitals and dialogue in diplomatic arenas.</w:t>
      </w:r>
    </w:p>
    <w:p>
      <w:pPr>
        <w:pStyle w:val="BodyText"/>
      </w:pPr>
      <w:r>
        <w:t xml:space="preserve">Investing in professional Translator-Interpreter infrastructure is investing in the stability of Israel Jerusalem. As long as linguistic diversity exists so too must exist bridges built by skilled professionals who can navigate the delicate terrain between languages and cultures. Future research should focus on technological aids such as AI-assisted interpretation but with caution noting that human nuance remains irreplaceable in high-stakes environments.</w:t>
      </w:r>
    </w:p>
    <w:bookmarkEnd w:id="30"/>
    <w:bookmarkStart w:id="31" w:name="references"/>
    <w:p>
      <w:pPr>
        <w:pStyle w:val="Heading2"/>
      </w:pPr>
      <w:r>
        <w:t xml:space="preserve">References</w:t>
      </w:r>
    </w:p>
    <w:p>
      <w:pPr>
        <w:pStyle w:val="FirstParagraph"/>
      </w:pPr>
      <w:r>
        <w:rPr>
          <w:iCs/>
          <w:i/>
        </w:rPr>
        <w:t xml:space="preserve">[1] Ministry of Justice Israel. (2023). Guidelines for the Use of Interpreters in Court Proceedings.</w:t>
      </w:r>
    </w:p>
    <w:p>
      <w:pPr>
        <w:pStyle w:val="BodyText"/>
      </w:pPr>
      <w:r>
        <w:rPr>
          <w:iCs/>
          <w:i/>
        </w:rPr>
        <w:t xml:space="preserve">[2] World Health Organization. (2019). Language Barriers in Healthcare: A Global Perspective.</w:t>
      </w:r>
    </w:p>
    <w:p>
      <w:pPr>
        <w:pStyle w:val="BodyText"/>
      </w:pPr>
      <w:r>
        <w:rPr>
          <w:iCs/>
          <w:i/>
        </w:rPr>
        <w:t xml:space="preserve">[3] Israeli Association of Translators and Interpreters. (2022). Ethical Standards for Professional Practice.</w:t>
      </w:r>
    </w:p>
    <w:p>
      <w:pPr>
        <w:pStyle w:val="BodyText"/>
      </w:pPr>
      <w:r>
        <w:rPr>
          <w:iCs/>
          <w:i/>
        </w:rPr>
        <w:t xml:space="preserve">[4] United Nations Office on Drugs and Crime. (2018). The Role of Interpretation in Fair Trials.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Linguistic Divides: The Critical Role of Translator-Interpreters in Israel, Jerusalem</dc:title>
  <dc:creator/>
  <cp:keywords/>
  <dcterms:created xsi:type="dcterms:W3CDTF">2026-07-29T12:23:04Z</dcterms:created>
  <dcterms:modified xsi:type="dcterms:W3CDTF">2026-07-29T12:23:04Z</dcterms:modified>
</cp:coreProperties>
</file>

<file path=docProps/custom.xml><?xml version="1.0" encoding="utf-8"?>
<Properties xmlns="http://schemas.openxmlformats.org/officeDocument/2006/custom-properties" xmlns:vt="http://schemas.openxmlformats.org/officeDocument/2006/docPropsVTypes"/>
</file>