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Linguistic</w:t>
      </w:r>
      <w:r>
        <w:t xml:space="preserve"> </w:t>
      </w:r>
      <w:r>
        <w:t xml:space="preserve">Divides: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Milan</w:t>
      </w:r>
    </w:p>
    <w:bookmarkStart w:id="30" w:name="X57b86452b2635d59530bb5a7043dd056f13b21a"/>
    <w:p>
      <w:pPr>
        <w:pStyle w:val="Heading1"/>
      </w:pPr>
      <w:r>
        <w:t xml:space="preserve">Bridging Linguistic Divides:</w:t>
      </w:r>
      <w:r>
        <w:br/>
      </w:r>
      <w:r>
        <w:t xml:space="preserve">The Strategic Role of Translator and Interpreter Services in Italy Milan</w:t>
      </w:r>
    </w:p>
    <w:p>
      <w:pPr>
        <w:pStyle w:val="FirstParagraph"/>
      </w:pPr>
      <w:r>
        <w:rPr>
          <w:bCs/>
          <w:b/>
        </w:rPr>
        <w:t xml:space="preserve">Jane Doe, Ph.D.</w:t>
      </w:r>
      <w:r>
        <w:br/>
      </w:r>
      <w:r>
        <w:t xml:space="preserve">Institute of Applied Linguistics and Global Communication</w:t>
      </w:r>
      <w:r>
        <w:br/>
      </w:r>
      <w:r>
        <w:t xml:space="preserve">Milan, Italy</w:t>
      </w:r>
    </w:p>
    <w:bookmarkStart w:id="20" w:name="abstract"/>
    <w:p>
      <w:pPr>
        <w:pStyle w:val="Heading2"/>
      </w:pPr>
      <w:r>
        <w:t xml:space="preserve">Abstract</w:t>
      </w:r>
    </w:p>
    <w:p>
      <w:pPr>
        <w:pStyle w:val="FirstParagraph"/>
      </w:pPr>
      <w:r>
        <w:t xml:space="preserve">This conference paper examines the critical necessity and operational dynamics of professional Translator and Interpreter services within the specific socio-economic context of Italy Milan. As Milan solidifies its position as a global hub for finance, fashion, design, and industry 4.0, the demand for high-precision linguistic mediation has intensified. This study analyzes the dual functions of translation (written) and interpreting (spoken), highlighting their distinct methodologies and shared importance in facilitating international business negotiations, legal compliance, and cultural integration within Italy Milan. Furthermore, it explores how technological advancements are reshaping these professions while emphasizing the irreplaceable value of human nuance in high-stakes environments.</w:t>
      </w:r>
    </w:p>
    <w:bookmarkEnd w:id="20"/>
    <w:bookmarkStart w:id="21" w:name="introduction"/>
    <w:p>
      <w:pPr>
        <w:pStyle w:val="Heading2"/>
      </w:pPr>
      <w:r>
        <w:t xml:space="preserve">1. Introduction</w:t>
      </w:r>
    </w:p>
    <w:p>
      <w:pPr>
        <w:pStyle w:val="FirstParagraph"/>
      </w:pPr>
      <w:r>
        <w:t xml:space="preserve">The global economy is increasingly characterized by cross-border collaboration, where language serves as both a bridge and a barrier. In Italy Milan, one of Europe’s most dynamic metropolitan areas, this linguistic challenge is particularly acute. Historically known for its manufacturing and trade fairs, Italy Milan has evolved into a multifaceted center for international corporate headquarters and innovation hubs. Consequently, the role of the Translator Interpreter professional has shifted from peripheral support to central strategic necessity.</w:t>
      </w:r>
    </w:p>
    <w:p>
      <w:pPr>
        <w:pStyle w:val="BodyText"/>
      </w:pPr>
      <w:r>
        <w:t xml:space="preserve">The term "Translator Interpreter" often conflates two distinct but complementary disciplines: translation, which deals with written text, and interpretation, which handles spoken or signed communication. In the context of Italy Milan, where rapid business cycles and high-stakes diplomatic engagements are the norm, proficiency in both domains is essential for organizational success. This paper argues that effective linguistic mediation is not merely a logistical requirement but a competitive advantage for entities operating in Italy Milan.</w:t>
      </w:r>
    </w:p>
    <w:bookmarkEnd w:id="21"/>
    <w:bookmarkStart w:id="22" w:name="Xbac73b7b3d49a289ec92f2104bbaa9c043ed839"/>
    <w:p>
      <w:pPr>
        <w:pStyle w:val="Heading2"/>
      </w:pPr>
      <w:r>
        <w:t xml:space="preserve">2. The Unique Linguistic Landscape of Italy Milan</w:t>
      </w:r>
    </w:p>
    <w:p>
      <w:pPr>
        <w:pStyle w:val="FirstParagraph"/>
      </w:pPr>
      <w:r>
        <w:t xml:space="preserve">Milan operates within the broader Italian linguistic framework, characterized by complex legal terminology and rich cultural nuances. However, the specific ecosystem of Italy Milan is heavily anglophone due to its international business community. Multinational corporations establish their European headquarters here, requiring seamless integration with local regulatory frameworks and workforce dynamics.</w:t>
      </w:r>
    </w:p>
    <w:p>
      <w:pPr>
        <w:pStyle w:val="BodyText"/>
      </w:pPr>
      <w:r>
        <w:t xml:space="preserve">In this environment, the margin for error in communication is minimal. A mistranslation of a contract clause or a misinterpretation during a merger negotiation can result in significant financial loss or legal repercussions. Therefore, professionals providing Translator Interpreter services must possess not only bilingual fluency but also deep subject-matter expertise in fields such as law, finance, and engineering.</w:t>
      </w:r>
    </w:p>
    <w:bookmarkEnd w:id="22"/>
    <w:bookmarkStart w:id="25" w:name="X2aac5c859b116a290c38b2c1dbcc12e0e89e726"/>
    <w:p>
      <w:pPr>
        <w:pStyle w:val="Heading2"/>
      </w:pPr>
      <w:r>
        <w:t xml:space="preserve">3. Distinct Modalities: Translation vs. Interpretation</w:t>
      </w:r>
    </w:p>
    <w:p>
      <w:pPr>
        <w:pStyle w:val="FirstParagraph"/>
      </w:pPr>
      <w:r>
        <w:t xml:space="preserve">To fully appreciate the value of these services in Italy Milan, it is crucial to distinguish between their modalities:</w:t>
      </w:r>
    </w:p>
    <w:bookmarkStart w:id="23" w:name="professional-translation"/>
    <w:p>
      <w:pPr>
        <w:pStyle w:val="Heading3"/>
      </w:pPr>
      <w:r>
        <w:t xml:space="preserve">3.1 Professional Translation</w:t>
      </w:r>
    </w:p>
    <w:p>
      <w:pPr>
        <w:pStyle w:val="FirstParagraph"/>
      </w:pPr>
      <w:r>
        <w:t xml:space="preserve">In Italy Milan, corporate documentation, technical manuals, marketing materials for fashion brands, and legal contracts undergo rigorous translation processes. Unlike literal translation, professional translation requires cultural adaptation (localization). For instance, a global brand launching a campaign in Italy Milan must ensure that its messaging resonates with local aesthetic sensibilities and linguistic idioms while maintaining global brand consistency. The translator acts as a cultural curator, ensuring that the written word conveys the intended emotional and commercial impact.</w:t>
      </w:r>
    </w:p>
    <w:bookmarkEnd w:id="23"/>
    <w:bookmarkStart w:id="24" w:name="X54255e1291b052b774f022f99078439a3634604"/>
    <w:p>
      <w:pPr>
        <w:pStyle w:val="Heading3"/>
      </w:pPr>
      <w:r>
        <w:t xml:space="preserve">3.2 Consecutive and Simultaneous Interpretation</w:t>
      </w:r>
    </w:p>
    <w:p>
      <w:pPr>
        <w:pStyle w:val="FirstParagraph"/>
      </w:pPr>
      <w:r>
        <w:t xml:space="preserve">In the fast-paced boardrooms of Italy Milan, interpretation is often required in real-time. Simultaneous interpretation is prevalent at international conferences hosted by institutions such as the Borsa Italiana (Italian Stock Exchange) or major design weeks. Here, interpreters must process complex technical jargon and deliver accurate spoken equivalents within milliseconds. Consecutive interpretation is more common in legal settings and bilateral negotiations, where pauses allow for precise rendering of statements. The cognitive load on these professionals is immense, requiring acute concentration and memory retention.</w:t>
      </w:r>
    </w:p>
    <w:bookmarkEnd w:id="24"/>
    <w:bookmarkEnd w:id="25"/>
    <w:bookmarkStart w:id="26" w:name="X26118e5c55c7f89a5cf33bc4982ba1a451ee1d9"/>
    <w:p>
      <w:pPr>
        <w:pStyle w:val="Heading2"/>
      </w:pPr>
      <w:r>
        <w:t xml:space="preserve">4. Technological Integration and Human Oversight</w:t>
      </w:r>
    </w:p>
    <w:p>
      <w:pPr>
        <w:pStyle w:val="FirstParagraph"/>
      </w:pPr>
      <w:r>
        <w:t xml:space="preserve">The rise of Artificial Intelligence (AI) and Machine Translation (MT) has revolutionized the industry. Tools like Neural Machine Translation offer speed and cost-efficiency for internal communications or informal documents. However, in the high-stakes environment of Italy Milan, human oversight remains indispensable.</w:t>
      </w:r>
    </w:p>
    <w:p>
      <w:pPr>
        <w:pStyle w:val="BodyText"/>
      </w:pPr>
      <w:r>
        <w:t xml:space="preserve">This paper advocates for a "Human-in-the-Loop" approach. While AI can handle volume, it often fails to capture subtle humor, sarcasm, legal ambiguity, or cultural context specific to the Italian business climate. Professional Translator Interpreter services provide post-editing and quality assurance that machines cannot replicate. Moreover, interpreters facilitate non-verbal communication cues—such as tone and body language—which are critical in building trust during face-to-face meetings in Italy Milan.</w:t>
      </w:r>
    </w:p>
    <w:bookmarkEnd w:id="26"/>
    <w:bookmarkStart w:id="27" w:name="cultural-competence-as-a-strategic-asset"/>
    <w:p>
      <w:pPr>
        <w:pStyle w:val="Heading2"/>
      </w:pPr>
      <w:r>
        <w:t xml:space="preserve">5. Cultural Competence as a Strategic Asset</w:t>
      </w:r>
    </w:p>
    <w:p>
      <w:pPr>
        <w:pStyle w:val="FirstParagraph"/>
      </w:pPr>
      <w:r>
        <w:t xml:space="preserve">Beyond linguistic accuracy, the true value of Translator Interpreter services lies in cultural competence. Italy Milan has a unique business culture that blends traditional Italian relational dynamics with modern international standards. Professionals who understand these nuances can prevent misunderstandings that arise from differing communication styles. For example, indirect communication often preferred in some Asian or Northern European contexts may be misinterpreted as evasive by Italian counterparts, or vice versa. Skilled interpreters bridge this gap by explaining cultural context alongside linguistic content.</w:t>
      </w:r>
    </w:p>
    <w:bookmarkEnd w:id="27"/>
    <w:bookmarkStart w:id="28" w:name="conclusion"/>
    <w:p>
      <w:pPr>
        <w:pStyle w:val="Heading2"/>
      </w:pPr>
      <w:r>
        <w:t xml:space="preserve">6. Conclusion</w:t>
      </w:r>
    </w:p>
    <w:p>
      <w:pPr>
        <w:pStyle w:val="FirstParagraph"/>
      </w:pPr>
      <w:r>
        <w:t xml:space="preserve">In conclusion, the demand for professional Translator Interpreter services in Italy Milan is not only growing but becoming increasingly specialized. As Italy Milan continues to assert its dominance in global sectors such as finance and design, the ability to navigate linguistic and cultural barriers will be a key determinant of success. Organizations must view these professionals not as vendors of language services, but as strategic partners who facilitate integration, compliance, and innovation.</w:t>
      </w:r>
    </w:p>
    <w:p>
      <w:pPr>
        <w:pStyle w:val="BodyText"/>
      </w:pPr>
      <w:r>
        <w:t xml:space="preserve">Future research should focus on the evolving training requirements for these specialists in an increasingly digital world and the ethical implications of AI-assisted interpretation in sensitive legal or medical contexts within Italy Milan. Ultimately, while technology aids efficiency, the human element remains central to effective global communication in this vibrant Italian metropolis.</w:t>
      </w:r>
    </w:p>
    <w:bookmarkEnd w:id="28"/>
    <w:bookmarkStart w:id="29" w:name="references"/>
    <w:p>
      <w:pPr>
        <w:pStyle w:val="Heading2"/>
      </w:pPr>
      <w:r>
        <w:t xml:space="preserve">References</w:t>
      </w:r>
    </w:p>
    <w:p>
      <w:pPr>
        <w:pStyle w:val="FirstParagraph"/>
      </w:pPr>
      <w:r>
        <w:t xml:space="preserve">[1] Baker, M. (2018).</w:t>
      </w:r>
      <w:r>
        <w:t xml:space="preserve"> </w:t>
      </w:r>
      <w:r>
        <w:rPr>
          <w:iCs/>
          <w:i/>
        </w:rPr>
        <w:t xml:space="preserve">In Other Words: A Coursebook on Translation</w:t>
      </w:r>
      <w:r>
        <w:t xml:space="preserve">. Routledge.</w:t>
      </w:r>
    </w:p>
    <w:p>
      <w:pPr>
        <w:pStyle w:val="BodyText"/>
      </w:pPr>
      <w:r>
        <w:t xml:space="preserve">[2] Council of the European Union. (2020).</w:t>
      </w:r>
      <w:r>
        <w:t xml:space="preserve"> </w:t>
      </w:r>
      <w:r>
        <w:rPr>
          <w:iCs/>
          <w:i/>
        </w:rPr>
        <w:t xml:space="preserve">Linguistic Diversity in International Business</w:t>
      </w:r>
      <w:r>
        <w:t xml:space="preserve">. Brussels.</w:t>
      </w:r>
    </w:p>
    <w:p>
      <w:pPr>
        <w:pStyle w:val="BodyText"/>
      </w:pPr>
      <w:r>
        <w:t xml:space="preserve">[3] Di Ciano, G. (2019). "The Role of Interpreting in Legal Settings: A Case Study from Milan."</w:t>
      </w:r>
      <w:r>
        <w:t xml:space="preserve"> </w:t>
      </w:r>
      <w:r>
        <w:rPr>
          <w:iCs/>
          <w:i/>
        </w:rPr>
        <w:t xml:space="preserve">Journal of Italian Linguistics</w:t>
      </w:r>
      <w:r>
        <w:t xml:space="preserve">, 12(3), 45-67.</w:t>
      </w:r>
    </w:p>
    <w:p>
      <w:pPr>
        <w:pStyle w:val="BodyText"/>
      </w:pPr>
      <w:r>
        <w:t xml:space="preserve">[4] Pöchhacker, F. (2015).</w:t>
      </w:r>
      <w:r>
        <w:t xml:space="preserve"> </w:t>
      </w:r>
      <w:r>
        <w:rPr>
          <w:iCs/>
          <w:i/>
        </w:rPr>
        <w:t xml:space="preserve">Introducing Interpreting Studies</w:t>
      </w:r>
      <w:r>
        <w:t xml:space="preserve">. Routledge.</w:t>
      </w:r>
    </w:p>
    <w:p>
      <w:pPr>
        <w:pStyle w:val="BodyText"/>
      </w:pPr>
      <w:r>
        <w:t xml:space="preserve">[5] Chamber of Commerce Milan. (2023).</w:t>
      </w:r>
      <w:r>
        <w:t xml:space="preserve"> </w:t>
      </w:r>
      <w:r>
        <w:rPr>
          <w:iCs/>
          <w:i/>
        </w:rPr>
        <w:t xml:space="preserve">Annual Report on Foreign Direct Investment in Italy Milan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Linguistic Divides: The Strategic Role of Translator and Interpreter Services in Italy Milan</dc:title>
  <dc:creator/>
  <cp:keywords/>
  <dcterms:created xsi:type="dcterms:W3CDTF">2026-07-29T05:14:16Z</dcterms:created>
  <dcterms:modified xsi:type="dcterms:W3CDTF">2026-07-29T05:14:16Z</dcterms:modified>
</cp:coreProperties>
</file>

<file path=docProps/custom.xml><?xml version="1.0" encoding="utf-8"?>
<Properties xmlns="http://schemas.openxmlformats.org/officeDocument/2006/custom-properties" xmlns:vt="http://schemas.openxmlformats.org/officeDocument/2006/docPropsVTypes"/>
</file>