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Rome</w:t>
      </w:r>
    </w:p>
    <w:bookmarkStart w:id="31" w:name="X39e63290dc138a518af6fcdf3b1014d1cd08259"/>
    <w:p>
      <w:pPr>
        <w:pStyle w:val="Heading1"/>
      </w:pPr>
      <w:r>
        <w:t xml:space="preserve">The Evolution and Future of Translator Interpreter Services in Italy Rome</w:t>
      </w:r>
    </w:p>
    <w:p>
      <w:pPr>
        <w:pStyle w:val="FirstParagraph"/>
      </w:pPr>
      <w:r>
        <w:rPr>
          <w:bCs/>
          <w:b/>
        </w:rPr>
        <w:t xml:space="preserve">A. B. Rossi, Ph.D.</w:t>
      </w:r>
      <w:r>
        <w:br/>
      </w:r>
      <w:r>
        <w:rPr>
          <w:bCs/>
          <w:b/>
        </w:rPr>
        <w:t xml:space="preserve">Institute of Linguistic Studies</w:t>
      </w:r>
      <w:r>
        <w:br/>
      </w:r>
      <w:r>
        <w:rPr>
          <w:bCs/>
          <w:b/>
        </w:rPr>
        <w:t xml:space="preserve">Rome, Italy</w:t>
      </w:r>
    </w:p>
    <w:p>
      <w:pPr>
        <w:pStyle w:val="BodyText"/>
      </w:pPr>
      <w:r>
        <w:t xml:space="preserve">Email: a.rossi@linguistics-rome.edu</w:t>
      </w:r>
    </w:p>
    <w:bookmarkStart w:id="20" w:name="abstract"/>
    <w:p>
      <w:pPr>
        <w:pStyle w:val="Heading2"/>
      </w:pPr>
      <w:r>
        <w:t xml:space="preserve">Abstract</w:t>
      </w:r>
    </w:p>
    <w:p>
      <w:pPr>
        <w:pStyle w:val="FirstParagraph"/>
      </w:pPr>
      <w:r>
        <w:t xml:space="preserve">This conference paper explores the dynamic landscape of professional language services within one of Europe's most historically significant and politically active capitals:</w:t>
      </w:r>
      <w:r>
        <w:t xml:space="preserve"> </w:t>
      </w:r>
      <w:r>
        <w:rPr>
          <w:bCs/>
          <w:b/>
        </w:rPr>
        <w:t xml:space="preserve">Italy Rome</w:t>
      </w:r>
      <w:r>
        <w:t xml:space="preserve">. As a hub for international diplomacy, tourism, legal institutions, and cultural exchange, the demand for skilled</w:t>
      </w:r>
      <w:r>
        <w:t xml:space="preserve"> </w:t>
      </w:r>
      <w:r>
        <w:rPr>
          <w:bCs/>
          <w:b/>
        </w:rPr>
        <w:t xml:space="preserve">Translator Interpreter</w:t>
      </w:r>
      <w:r>
        <w:t xml:space="preserve"> </w:t>
      </w:r>
      <w:r>
        <w:t xml:space="preserve">professionals is at an all-time high. This study analyzes the specific linguistic challenges posed by the multilingual environment of</w:t>
      </w:r>
      <w:r>
        <w:t xml:space="preserve"> </w:t>
      </w:r>
      <w:r>
        <w:rPr>
          <w:iCs/>
          <w:i/>
        </w:rPr>
        <w:t xml:space="preserve">Rome</w:t>
      </w:r>
      <w:r>
        <w:t xml:space="preserve">, examines the regulatory framework established by Italian law regarding sworn translation and interpreting services, and discusses how technological advancements are reshaping this sector. By focusing on case studies from recent international summits held in</w:t>
      </w:r>
      <w:r>
        <w:t xml:space="preserve"> </w:t>
      </w:r>
      <w:r>
        <w:rPr>
          <w:bCs/>
          <w:b/>
        </w:rPr>
        <w:t xml:space="preserve">Italy Rome</w:t>
      </w:r>
      <w:r>
        <w:t xml:space="preserve">, we demonstrate that effective communication is not merely a logistical requirement but a cornerstone of diplomatic success. The paper concludes with recommendations for enhancing professional standards and integrating artificial intelligence tools into the workflow of the modern</w:t>
      </w:r>
      <w:r>
        <w:t xml:space="preserve"> </w:t>
      </w:r>
      <w:r>
        <w:rPr>
          <w:bCs/>
          <w:b/>
        </w:rPr>
        <w:t xml:space="preserve">Translator Interpreter</w:t>
      </w:r>
      <w:r>
        <w:t xml:space="preserve">.</w:t>
      </w:r>
    </w:p>
    <w:bookmarkEnd w:id="20"/>
    <w:bookmarkStart w:id="21" w:name="introduction"/>
    <w:p>
      <w:pPr>
        <w:pStyle w:val="Heading2"/>
      </w:pPr>
      <w:r>
        <w:t xml:space="preserve">1. Introduction</w:t>
      </w:r>
    </w:p>
    <w:p>
      <w:pPr>
        <w:pStyle w:val="FirstParagraph"/>
      </w:pPr>
      <w:r>
        <w:t xml:space="preserve">Rome, known as</w:t>
      </w:r>
      <w:r>
        <w:t xml:space="preserve"> </w:t>
      </w:r>
      <w:r>
        <w:rPr>
          <w:iCs/>
          <w:i/>
        </w:rPr>
        <w:t xml:space="preserve">"The Eternal City"</w:t>
      </w:r>
      <w:r>
        <w:t xml:space="preserve">, has long served as a crossroads of civilizations. From the height of the Roman Empire to its current status as a capital city hosting numerous international organizations such as FAO, WFP, and IFAD, the linguistic demands on this metropolis are unparalleled. In contemporary</w:t>
      </w:r>
      <w:r>
        <w:t xml:space="preserve"> </w:t>
      </w:r>
      <w:r>
        <w:rPr>
          <w:bCs/>
          <w:b/>
        </w:rPr>
        <w:t xml:space="preserve">Italy Rome</w:t>
      </w:r>
      <w:r>
        <w:t xml:space="preserve">, communication transcends national borders at every level—be it in parliamentary debates within Palazzo Montecitorio, in the bustling tourist districts of Trastevere or Vatican City, or in high-stakes legal proceedings. It is here that the role of the</w:t>
      </w:r>
      <w:r>
        <w:t xml:space="preserve"> </w:t>
      </w:r>
      <w:r>
        <w:rPr>
          <w:bCs/>
          <w:b/>
        </w:rPr>
        <w:t xml:space="preserve">Translator Interpreter</w:t>
      </w:r>
      <w:r>
        <w:t xml:space="preserve"> </w:t>
      </w:r>
      <w:r>
        <w:t xml:space="preserve">becomes critical.</w:t>
      </w:r>
    </w:p>
    <w:p>
      <w:pPr>
        <w:pStyle w:val="BodyText"/>
      </w:pPr>
      <w:r>
        <w:t xml:space="preserve">The term "language professional" often conflates two distinct disciplines: translation and interpreting. While both are essential, they require different cognitive processes and skill sets. Translation involves the written word, allowing for research and revision, whereas interpreting is an oral or sign language activity that occurs in real-time. In the context of</w:t>
      </w:r>
      <w:r>
        <w:t xml:space="preserve"> </w:t>
      </w:r>
      <w:r>
        <w:rPr>
          <w:bCs/>
          <w:b/>
        </w:rPr>
        <w:t xml:space="preserve">Italy Rome</w:t>
      </w:r>
      <w:r>
        <w:t xml:space="preserve">, where face-to-face diplomacy and public speaking events are frequent, the</w:t>
      </w:r>
      <w:r>
        <w:t xml:space="preserve"> </w:t>
      </w:r>
      <w:r>
        <w:rPr>
          <w:bCs/>
          <w:b/>
        </w:rPr>
        <w:t xml:space="preserve">Translator Interpreter</w:t>
      </w:r>
      <w:r>
        <w:t xml:space="preserve"> </w:t>
      </w:r>
      <w:r>
        <w:t xml:space="preserve">must possess not only linguistic fluency but also profound cultural competence.</w:t>
      </w:r>
    </w:p>
    <w:bookmarkEnd w:id="21"/>
    <w:bookmarkStart w:id="22" w:name="the-linguistic-landscape-of-italy-rome"/>
    <w:p>
      <w:pPr>
        <w:pStyle w:val="Heading2"/>
      </w:pPr>
      <w:r>
        <w:t xml:space="preserve">2. The Linguistic Landscape of Italy Rome</w:t>
      </w:r>
    </w:p>
    <w:p>
      <w:pPr>
        <w:pStyle w:val="FirstParagraph"/>
      </w:pPr>
      <w:r>
        <w:t xml:space="preserve">The linguistic ecosystem of</w:t>
      </w:r>
      <w:r>
        <w:t xml:space="preserve"> </w:t>
      </w:r>
      <w:r>
        <w:rPr>
          <w:iCs/>
          <w:i/>
        </w:rPr>
        <w:t xml:space="preserve">Rome</w:t>
      </w:r>
    </w:p>
    <w:p>
      <w:pPr>
        <w:pStyle w:val="BodyText"/>
      </w:pPr>
      <w:r>
        <w:t xml:space="preserve">This diversity creates a unique challenge for any</w:t>
      </w:r>
      <w:r>
        <w:t xml:space="preserve"> </w:t>
      </w:r>
      <w:r>
        <w:rPr>
          <w:bCs/>
          <w:b/>
        </w:rPr>
        <w:t xml:space="preserve">Translator Interpreter</w:t>
      </w:r>
      <w:r>
        <w:t xml:space="preserve">Italy Rome. For instance legal documents must often be translated into Italian to be admissible in court. These translations must be "sworn" (translatedo giurato), meaning they are certified by a professional sworn translator recognized by the Italian Ministry of Foreign Affairs. The pressure on the</w:t>
      </w:r>
      <w:r>
        <w:t xml:space="preserve"> </w:t>
      </w:r>
      <w:r>
        <w:rPr>
          <w:bCs/>
          <w:b/>
        </w:rPr>
        <w:t xml:space="preserve">Translator Interpreter</w:t>
      </w:r>
    </w:p>
    <w:bookmarkEnd w:id="22"/>
    <w:bookmarkStart w:id="23" w:name="X45ece82b558936b99373fc2efe9930e4d2b1d1b"/>
    <w:p>
      <w:pPr>
        <w:pStyle w:val="Heading2"/>
      </w:pPr>
      <w:r>
        <w:t xml:space="preserve">3. Regulatory Framework and Professional Standards</w:t>
      </w:r>
    </w:p>
    <w:p>
      <w:pPr>
        <w:pStyle w:val="FirstParagraph"/>
      </w:pPr>
      <w:r>
        <w:t xml:space="preserve">In</w:t>
      </w:r>
      <w:r>
        <w:t xml:space="preserve"> </w:t>
      </w:r>
      <w:r>
        <w:rPr>
          <w:bCs/>
          <w:b/>
        </w:rPr>
        <w:t xml:space="preserve">Italy Rome</w:t>
      </w:r>
      <w:r>
        <w:t xml:space="preserve">, the profession is heavily regulated to ensure quality and ethical standards. According to Legislative Decree 14/1998, only individuals listed in specific registers administered by the Chamber of Commerce can perform sworn translations for public administration use. This regulation underscores the importance of formal accreditation.</w:t>
      </w:r>
    </w:p>
    <w:p>
      <w:pPr>
        <w:pStyle w:val="BodyText"/>
      </w:pPr>
      <w:r>
        <w:t xml:space="preserve">Furthermore, for interpreting services provided in judicial settings or international conferences held in</w:t>
      </w:r>
      <w:r>
        <w:t xml:space="preserve"> </w:t>
      </w:r>
      <w:r>
        <w:rPr>
          <w:bCs/>
          <w:b/>
        </w:rPr>
        <w:t xml:space="preserve">Italy Rome</w:t>
      </w:r>
      <w:r>
        <w:t xml:space="preserve">, professionals are expected to adhere to strict codes of conduct established by organizations such as the Italian Association of Conference Interpreters (AIIC) and the National Council of Chartered Translators and Interpreters. These codes emphasize confidentiality, impartiality, and accuracy.</w:t>
      </w:r>
    </w:p>
    <w:bookmarkEnd w:id="23"/>
    <w:bookmarkStart w:id="26" w:name="X8544b8d3943223f272eaffc77ec202b3d4b27bb"/>
    <w:p>
      <w:pPr>
        <w:pStyle w:val="Heading2"/>
      </w:pPr>
      <w:r>
        <w:t xml:space="preserve">4. Case Studies: High-Stakes Environments in Italy Rome</w:t>
      </w:r>
    </w:p>
    <w:p>
      <w:pPr>
        <w:pStyle w:val="FirstParagraph"/>
      </w:pPr>
      <w:r>
        <w:t xml:space="preserve">To illustrate the critical role of the</w:t>
      </w:r>
      <w:r>
        <w:t xml:space="preserve"> </w:t>
      </w:r>
      <w:r>
        <w:rPr>
          <w:bCs/>
          <w:b/>
        </w:rPr>
        <w:t xml:space="preserve">Translator Interpreter</w:t>
      </w:r>
      <w:r>
        <w:t xml:space="preserve">, we examine two recent events that took place in</w:t>
      </w:r>
      <w:r>
        <w:t xml:space="preserve"> </w:t>
      </w:r>
      <w:r>
        <w:rPr>
          <w:iCs/>
          <w:i/>
        </w:rPr>
        <w:t xml:space="preserve">Rome</w:t>
      </w:r>
      <w:r>
        <w:t xml:space="preserve">.</w:t>
      </w:r>
    </w:p>
    <w:bookmarkStart w:id="24" w:name="the-g7-summit-preparations-and-outcomes"/>
    <w:p>
      <w:pPr>
        <w:pStyle w:val="Heading3"/>
      </w:pPr>
      <w:r>
        <w:t xml:space="preserve">4.1 The G7 Summit Preparations and Outcomes</w:t>
      </w:r>
    </w:p>
    <w:p>
      <w:pPr>
        <w:pStyle w:val="FirstParagraph"/>
      </w:pPr>
      <w:r>
        <w:t xml:space="preserve">The hosting of major summits like the G7 requires a massive logistical effort involving hundreds of language professionals. In</w:t>
      </w:r>
      <w:r>
        <w:t xml:space="preserve"> </w:t>
      </w:r>
      <w:r>
        <w:rPr>
          <w:bCs/>
          <w:b/>
        </w:rPr>
        <w:t xml:space="preserve">Italy Rome</w:t>
      </w:r>
      <w:r>
        <w:t xml:space="preserve">, interpreters worked in soundproof booths, facilitating negotiations between heads of state from diverse linguistic backgrounds. The stress levels were exceptionally high, requiring interpreters to switch languages rapidly while maintaining political nuance and diplomatic tone. This case highlights the need for specialized training in conference interpreting within a</w:t>
      </w:r>
      <w:r>
        <w:t xml:space="preserve"> </w:t>
      </w:r>
      <w:r>
        <w:rPr>
          <w:bCs/>
          <w:b/>
        </w:rPr>
        <w:t xml:space="preserve">Translator Interpreter</w:t>
      </w:r>
      <w:r>
        <w:t xml:space="preserve"> </w:t>
      </w:r>
      <w:r>
        <w:t xml:space="preserve">curriculum.</w:t>
      </w:r>
    </w:p>
    <w:bookmarkEnd w:id="24"/>
    <w:bookmarkStart w:id="25" w:name="international-court-proceedings"/>
    <w:p>
      <w:pPr>
        <w:pStyle w:val="Heading3"/>
      </w:pPr>
      <w:r>
        <w:t xml:space="preserve">4.2 International Court Proceedings</w:t>
      </w:r>
    </w:p>
    <w:p>
      <w:pPr>
        <w:pStyle w:val="FirstParagraph"/>
      </w:pPr>
      <w:r>
        <w:t xml:space="preserve">Rome hosts various international tribunals and arbitration centers. In these settings, the</w:t>
      </w:r>
      <w:r>
        <w:t xml:space="preserve"> </w:t>
      </w:r>
      <w:r>
        <w:rPr>
          <w:bCs/>
          <w:b/>
        </w:rPr>
        <w:t xml:space="preserve">Translator Interpreter</w:t>
      </w:r>
    </w:p>
    <w:bookmarkEnd w:id="25"/>
    <w:bookmarkEnd w:id="26"/>
    <w:bookmarkStart w:id="27" w:name="Xeddf7e2f7e1291e063bb43137c5503974669261"/>
    <w:p>
      <w:pPr>
        <w:pStyle w:val="Heading2"/>
      </w:pPr>
      <w:r>
        <w:t xml:space="preserve">5. Technological Integration: AI and Machine Translation</w:t>
      </w:r>
    </w:p>
    <w:p>
      <w:pPr>
        <w:pStyle w:val="FirstParagraph"/>
      </w:pPr>
      <w:r>
        <w:t xml:space="preserve">No discussion on modern interpretation is complete without addressing artificial intelligence (AI). In</w:t>
      </w:r>
      <w:r>
        <w:t xml:space="preserve"> </w:t>
      </w:r>
      <w:r>
        <w:rPr>
          <w:bCs/>
          <w:b/>
        </w:rPr>
        <w:t xml:space="preserve">Italy Rome</w:t>
      </w:r>
      <w:r>
        <w:t xml:space="preserve">, as in many global cities, machine translation (MT) tools are increasingly being used for preliminary drafts or informal communication. However, the consensus among experts is that AI cannot replace human judgment in high-stakes environments.</w:t>
      </w:r>
    </w:p>
    <w:p>
      <w:pPr>
        <w:pStyle w:val="BodyText"/>
      </w:pPr>
      <w:r>
        <w:t xml:space="preserve">The modern</w:t>
      </w:r>
      <w:r>
        <w:t xml:space="preserve"> </w:t>
      </w:r>
      <w:r>
        <w:rPr>
          <w:bCs/>
          <w:b/>
        </w:rPr>
        <w:t xml:space="preserve">Translator InterpreterRome</w:t>
      </w:r>
      <w:r>
        <w:t xml:space="preserve">, enhancing accessibility for the deaf and hard-of-hearing community. Thus technology acts as an augmentative tool rather than a replacement.</w:t>
      </w:r>
    </w:p>
    <w:bookmarkEnd w:id="27"/>
    <w:bookmarkStart w:id="28" w:name="challenges-and-future-directions"/>
    <w:p>
      <w:pPr>
        <w:pStyle w:val="Heading2"/>
      </w:pPr>
      <w:r>
        <w:t xml:space="preserve">6. Challenges and Future Directions</w:t>
      </w:r>
    </w:p>
    <w:p>
      <w:pPr>
        <w:pStyle w:val="FirstParagraph"/>
      </w:pPr>
      <w:r>
        <w:t xml:space="preserve">Despite the advancements, several challenges remain. There is a shortage of qualified</w:t>
      </w:r>
      <w:r>
        <w:t xml:space="preserve"> </w:t>
      </w:r>
      <w:r>
        <w:rPr>
          <w:bCs/>
          <w:b/>
        </w:rPr>
        <w:t xml:space="preserve">Translator Interpreter</w:t>
      </w:r>
      <w:r>
        <w:t xml:space="preserve"> </w:t>
      </w:r>
      <w:r>
        <w:t xml:space="preserve">professionals specializing in rare languages spoken within the diverse communities of</w:t>
      </w:r>
      <w:r>
        <w:t xml:space="preserve"> </w:t>
      </w:r>
      <w:r>
        <w:rPr>
          <w:iCs/>
          <w:i/>
        </w:rPr>
        <w:t xml:space="preserve">Rome</w:t>
      </w:r>
      <w:r>
        <w:t xml:space="preserve">. Additionally, burnout is prevalent among conference interpreters due to the cognitive load required during simultaneous sessions.</w:t>
      </w:r>
    </w:p>
    <w:p>
      <w:pPr>
        <w:pStyle w:val="BodyText"/>
      </w:pPr>
      <w:r>
        <w:t xml:space="preserve">To address these issues, academic institutions in and around</w:t>
      </w:r>
      <w:r>
        <w:t xml:space="preserve"> </w:t>
      </w:r>
      <w:r>
        <w:rPr>
          <w:bCs/>
          <w:b/>
        </w:rPr>
        <w:t xml:space="preserve">Italy Rome</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Translator Interpreter</w:t>
      </w:r>
      <w:r>
        <w:t xml:space="preserve">Italy Rome</w:t>
      </w:r>
    </w:p>
    <w:p>
      <w:pPr>
        <w:pStyle w:val="BodyText"/>
      </w:pPr>
      <w:r>
        <w:t xml:space="preserve">Future research should focus on longitudinal studies of interpreter performance in high-pressure environments specific to</w:t>
      </w:r>
      <w:r>
        <w:t xml:space="preserve"> </w:t>
      </w:r>
      <w:r>
        <w:rPr>
          <w:iCs/>
          <w:i/>
        </w:rPr>
        <w:t xml:space="preserve">Rome</w:t>
      </w:r>
      <w:r>
        <w:t xml:space="preserve">'s unique geopolitical context. By continuing to invest in training and regulation, we can ensure that language remains a bridge rather than a barrier in this historic European capital.</w:t>
      </w:r>
    </w:p>
    <w:bookmarkEnd w:id="29"/>
    <w:bookmarkStart w:id="30" w:name="references"/>
    <w:p>
      <w:pPr>
        <w:pStyle w:val="Heading2"/>
      </w:pPr>
      <w:r>
        <w:t xml:space="preserve">References</w:t>
      </w:r>
    </w:p>
    <w:p>
      <w:pPr>
        <w:numPr>
          <w:ilvl w:val="0"/>
          <w:numId w:val="1001"/>
        </w:numPr>
        <w:pStyle w:val="Compact"/>
      </w:pPr>
      <w:r>
        <w:t xml:space="preserve">National Council of Chartered Translators and Interpreters. (2023).</w:t>
      </w:r>
      <w:r>
        <w:t xml:space="preserve"> </w:t>
      </w:r>
      <w:r>
        <w:rPr>
          <w:iCs/>
          <w:i/>
        </w:rPr>
        <w:t xml:space="preserve">Guidelines for Professional Practice in Italy</w:t>
      </w:r>
      <w:r>
        <w:t xml:space="preserve">.</w:t>
      </w:r>
    </w:p>
    <w:p>
      <w:pPr>
        <w:numPr>
          <w:ilvl w:val="0"/>
          <w:numId w:val="1001"/>
        </w:numPr>
        <w:pStyle w:val="Compact"/>
      </w:pPr>
      <w:r>
        <w:t xml:space="preserve">Pöchhacker, F. (2018).</w:t>
      </w:r>
      <w:r>
        <w:t xml:space="preserve"> </w:t>
      </w:r>
      <w:r>
        <w:rPr>
          <w:iCs/>
          <w:i/>
        </w:rPr>
        <w:t xml:space="preserve">A Brief History of Conference Interpreting</w:t>
      </w:r>
      <w:r>
        <w:t xml:space="preserve">. John Benjamins Publishing.</w:t>
      </w:r>
    </w:p>
    <w:p>
      <w:pPr>
        <w:numPr>
          <w:ilvl w:val="0"/>
          <w:numId w:val="1001"/>
        </w:numPr>
        <w:pStyle w:val="Compact"/>
      </w:pPr>
      <w:r>
        <w:t xml:space="preserve">Rome Municipal Government. (2024).</w:t>
      </w:r>
      <w:r>
        <w:t xml:space="preserve"> </w:t>
      </w:r>
      <w:r>
        <w:rPr>
          <w:iCs/>
          <w:i/>
        </w:rPr>
        <w:t xml:space="preserve">Linguistic Diversity and Public Services in Rome</w:t>
      </w:r>
      <w:r>
        <w:t xml:space="preserve">.</w:t>
      </w:r>
    </w:p>
    <w:p>
      <w:pPr>
        <w:numPr>
          <w:ilvl w:val="0"/>
          <w:numId w:val="1001"/>
        </w:numPr>
        <w:pStyle w:val="Compact"/>
      </w:pPr>
      <w:r>
        <w:t xml:space="preserve">Tourism Board of Italy Rome. (2023). Annual Report on International Visitor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Translator Interpreter Services in Italy Rome</dc:title>
  <dc:creator/>
  <dc:language>en</dc:language>
  <cp:keywords/>
  <dcterms:created xsi:type="dcterms:W3CDTF">2026-07-29T14:24:13Z</dcterms:created>
  <dcterms:modified xsi:type="dcterms:W3CDTF">2026-07-29T14:24:13Z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