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Enhancing</w:t>
      </w:r>
      <w:r>
        <w:t xml:space="preserve"> </w:t>
      </w:r>
      <w:r>
        <w:t xml:space="preserve">Cross-Cultural</w:t>
      </w:r>
      <w:r>
        <w:t xml:space="preserve"> </w:t>
      </w:r>
      <w:r>
        <w:t xml:space="preserve">Communication</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through</w:t>
      </w:r>
      <w:r>
        <w:t xml:space="preserve"> </w:t>
      </w:r>
      <w:r>
        <w:t xml:space="preserve">Advanced</w:t>
      </w:r>
      <w:r>
        <w:t xml:space="preserve"> </w:t>
      </w:r>
      <w:r>
        <w:t xml:space="preserve">Translator</w:t>
      </w:r>
      <w:r>
        <w:t xml:space="preserve"> </w:t>
      </w:r>
      <w:r>
        <w:t xml:space="preserve">Interpreter</w:t>
      </w:r>
      <w:r>
        <w:t xml:space="preserve"> </w:t>
      </w:r>
      <w:r>
        <w:t xml:space="preserve">Systems</w:t>
      </w:r>
    </w:p>
    <w:bookmarkStart w:id="34" w:name="X4b2856979aeff924be8437050a83501c46d7587"/>
    <w:p>
      <w:pPr>
        <w:pStyle w:val="Heading1"/>
      </w:pPr>
      <w:r>
        <w:t xml:space="preserve">Bridging the Linguistic Divide:</w:t>
      </w:r>
      <w:r>
        <w:br/>
      </w:r>
      <w:r>
        <w:t xml:space="preserve">A Strategic Framework for Translator Interpreter Deployment in Ivory Coast Abidjan</w:t>
      </w:r>
    </w:p>
    <w:p>
      <w:pPr>
        <w:pStyle w:val="FirstParagraph"/>
      </w:pPr>
      <w:r>
        <w:rPr>
          <w:bCs/>
          <w:b/>
        </w:rPr>
        <w:t xml:space="preserve">Author:</w:t>
      </w:r>
      <w:r>
        <w:br/>
      </w:r>
      <w:r>
        <w:t xml:space="preserve">Jean-Pierre Koffi</w:t>
      </w:r>
      <w:r>
        <w:br/>
      </w:r>
      <w:r>
        <w:t xml:space="preserve">Digital Humanities &amp; Communication Studies, University of Abidjan-Cocody</w:t>
      </w:r>
    </w:p>
    <w:p>
      <w:pPr>
        <w:pStyle w:val="BodyText"/>
      </w:pPr>
      <w:r>
        <w:rPr>
          <w:bCs/>
          <w:b/>
        </w:rPr>
        <w:t xml:space="preserve">Date:</w:t>
      </w:r>
      <w:r>
        <w:br/>
      </w:r>
      <w:r>
        <w:t xml:space="preserve">October 2023</w:t>
      </w:r>
    </w:p>
    <w:bookmarkStart w:id="20" w:name="abstract"/>
    <w:p>
      <w:pPr>
        <w:pStyle w:val="Heading2"/>
      </w:pPr>
      <w:r>
        <w:t xml:space="preserve">Abstract</w:t>
      </w:r>
    </w:p>
    <w:p>
      <w:pPr>
        <w:pStyle w:val="FirstParagraph"/>
      </w:pPr>
      <w:r>
        <w:t xml:space="preserve">Ivory Coast, and specifically its economic capital Abidjan, stands as a critical hub for diplomatic, commercial, and cultural exchange in West Africa. However, the linguistic complexity of the region poses significant challenges to efficient communication. This paper examines the necessity of robust Translator Interpreter frameworks in Abidjan’s multilingual landscape. By analyzing current gaps in real-time interpretation services and machine-assisted translation tools within healthcare, legal, and diplomatic sectors, this study proposes a hybrid model that integrates human expertise with emerging artificial intelligence technologies. The findings suggest that investing in specialized linguistic infrastructure is not merely a logistical convenience but an economic imperative for Abidjan’s continued growth as the gateway to Francophone West Africa.</w:t>
      </w:r>
    </w:p>
    <w:bookmarkEnd w:id="20"/>
    <w:bookmarkStart w:id="21" w:name="introduction"/>
    <w:p>
      <w:pPr>
        <w:pStyle w:val="Heading2"/>
      </w:pPr>
      <w:r>
        <w:t xml:space="preserve">1. Introduction</w:t>
      </w:r>
    </w:p>
    <w:p>
      <w:pPr>
        <w:pStyle w:val="FirstParagraph"/>
      </w:pPr>
      <w:r>
        <w:t xml:space="preserve">Ivory Coast (Côte d'Ivoire) is often described as the "Economic Miracle of West Africa," a title largely attributed to the dynamism of its capital, Abidjan. As a city where over 50 indigenous languages coexist alongside French (the official language), English, and various pidgins, Abidjan represents one of the most linguistically diverse urban environments in Africa. This diversity is both a cultural asset and a communicative barrier. In high-stakes environments such as international trade conferences at the Abidjan Convention Center or emergency medical situations in major hospitals, the inability to communicate effectively can lead to severe economic losses or humanitarian crises.</w:t>
      </w:r>
    </w:p>
    <w:p>
      <w:pPr>
        <w:pStyle w:val="BodyText"/>
      </w:pPr>
      <w:r>
        <w:t xml:space="preserve">The role of the</w:t>
      </w:r>
      <w:r>
        <w:t xml:space="preserve"> </w:t>
      </w:r>
      <w:r>
        <w:rPr>
          <w:bCs/>
          <w:b/>
        </w:rPr>
        <w:t xml:space="preserve">Translator Interpreter</w:t>
      </w:r>
      <w:r>
        <w:t xml:space="preserve"> </w:t>
      </w:r>
      <w:r>
        <w:t xml:space="preserve">is therefore paramount. It is crucial to distinguish between translation, which deals with written text, and interpreting, which handles spoken language in real-time. In Abidjan, the demand for skilled interpreters who can navigate the nuances between French and local languages like Dioula (Jula), Baoulé, Bété, or even English has outpaced the current supply of qualified professionals. This paper argues that a strategic integration of traditional linguistic services with modern technological aids is required to meet this demand.</w:t>
      </w:r>
    </w:p>
    <w:bookmarkEnd w:id="21"/>
    <w:bookmarkStart w:id="22" w:name="the-linguistic-landscape-of-abidjan"/>
    <w:p>
      <w:pPr>
        <w:pStyle w:val="Heading2"/>
      </w:pPr>
      <w:r>
        <w:t xml:space="preserve">2. The Linguistic Landscape of Abidjan</w:t>
      </w:r>
    </w:p>
    <w:p>
      <w:pPr>
        <w:pStyle w:val="FirstParagraph"/>
      </w:pPr>
      <w:r>
        <w:t xml:space="preserve">To understand the challenge, one must first appreciate the context of Ivory Coast Abidjan. While French is the language of administration, education, and formal business, it is not spoken natively by a majority of the population in casual or emergency settings. Dioula serves as a lingua franca in many parts of Western Africa, including Abidjan’s markets and informal sectors. However, for international stakeholders arriving in Abidjan for investment or diplomacy who may speak English rather than French, the gap widens.</w:t>
      </w:r>
    </w:p>
    <w:p>
      <w:pPr>
        <w:pStyle w:val="BodyText"/>
      </w:pPr>
      <w:r>
        <w:t xml:space="preserve">Current data indicates that approximately 60% of the population in Abidjan primarily speaks an indigenous language at home. When these individuals interact with foreign entities—be they NGOs from Europe, investors from Asia, or legal bodies requiring international standards—the absence of a proficient</w:t>
      </w:r>
      <w:r>
        <w:t xml:space="preserve"> </w:t>
      </w:r>
      <w:r>
        <w:rPr>
          <w:bCs/>
          <w:b/>
        </w:rPr>
        <w:t xml:space="preserve">Translator Interpreter</w:t>
      </w:r>
      <w:r>
        <w:t xml:space="preserve"> </w:t>
      </w:r>
      <w:r>
        <w:t xml:space="preserve">creates a disconnect. This linguistic barrier hinders social cohesion and economic integration.</w:t>
      </w:r>
    </w:p>
    <w:bookmarkEnd w:id="22"/>
    <w:bookmarkStart w:id="26" w:name="Xd6dfc0df582f4a2a2a72e9e879807524942ddfb"/>
    <w:p>
      <w:pPr>
        <w:pStyle w:val="Heading2"/>
      </w:pPr>
      <w:r>
        <w:t xml:space="preserve">3. Challenges in Current Interpretation Services</w:t>
      </w:r>
    </w:p>
    <w:p>
      <w:pPr>
        <w:pStyle w:val="FirstParagraph"/>
      </w:pPr>
      <w:r>
        <w:t xml:space="preserve">The existing ecosystem for language services in Ivory Coast Abidjan is fragmented. Several key challenges have been identified:</w:t>
      </w:r>
    </w:p>
    <w:bookmarkStart w:id="23" w:name="specialization-deficits"/>
    <w:p>
      <w:pPr>
        <w:pStyle w:val="Heading3"/>
      </w:pPr>
      <w:r>
        <w:t xml:space="preserve">3.1 Specialization Deficits</w:t>
      </w:r>
    </w:p>
    <w:p>
      <w:pPr>
        <w:pStyle w:val="FirstParagraph"/>
      </w:pPr>
      <w:r>
        <w:t xml:space="preserve">Linguists who are fluent in French and Dioula may not possess the technical vocabulary required for medical, legal, or IT contexts. A generalist interpreter may fail to convey the precise meaning of a contract clause or a medical diagnosis, leading to misinterpretation. In Abidjan’s burgeoning tech hub, this lack of specialization is particularly acute.</w:t>
      </w:r>
    </w:p>
    <w:bookmarkEnd w:id="23"/>
    <w:bookmarkStart w:id="24" w:name="reliability-and-standardization"/>
    <w:p>
      <w:pPr>
        <w:pStyle w:val="Heading3"/>
      </w:pPr>
      <w:r>
        <w:t xml:space="preserve">3.2 Reliability and Standardization</w:t>
      </w:r>
    </w:p>
    <w:p>
      <w:pPr>
        <w:pStyle w:val="FirstParagraph"/>
      </w:pPr>
      <w:r>
        <w:t xml:space="preserve">The market relies heavily on freelance interpreters without standardized accreditation. This variability in quality poses risks for international organizations operating in Ivory Coast Abidjan who require certified documentation and consistent communication standards.</w:t>
      </w:r>
    </w:p>
    <w:bookmarkEnd w:id="24"/>
    <w:bookmarkStart w:id="25" w:name="technological-lag"/>
    <w:p>
      <w:pPr>
        <w:pStyle w:val="Heading3"/>
      </w:pPr>
      <w:r>
        <w:t xml:space="preserve">3.3 Technological Lag</w:t>
      </w:r>
    </w:p>
    <w:p>
      <w:pPr>
        <w:pStyle w:val="FirstParagraph"/>
      </w:pPr>
      <w:r>
        <w:t xml:space="preserve">While global markets are adopting AI-driven real-time translation earpieces, the adoption rate in Abidjan is slow due to infrastructure costs and the high error rates of current machine learning models when processing low-resource languages common in Côte d'Ivoire.</w:t>
      </w:r>
    </w:p>
    <w:bookmarkEnd w:id="25"/>
    <w:bookmarkEnd w:id="26"/>
    <w:bookmarkStart w:id="30" w:name="X998a46f6f2569c48bfc99b884e06358b42c6cf7"/>
    <w:p>
      <w:pPr>
        <w:pStyle w:val="Heading2"/>
      </w:pPr>
      <w:r>
        <w:t xml:space="preserve">4. Proposed Framework: A Hybrid Model for Translator Interpreter Services</w:t>
      </w:r>
    </w:p>
    <w:p>
      <w:pPr>
        <w:pStyle w:val="FirstParagraph"/>
      </w:pPr>
      <w:r>
        <w:t xml:space="preserve">To address these challenges, this paper proposes a hybrid framework that leverages both human intelligence and artificial support systems specifically tailored for the Ivory Coast Abidjan context.</w:t>
      </w:r>
    </w:p>
    <w:bookmarkStart w:id="27" w:name="X283b75ce71d91d91c7e7955b6761f29998fb493"/>
    <w:p>
      <w:pPr>
        <w:pStyle w:val="Heading3"/>
      </w:pPr>
      <w:r>
        <w:t xml:space="preserve">4.1 Certification and Specialization Training</w:t>
      </w:r>
    </w:p>
    <w:p>
      <w:pPr>
        <w:pStyle w:val="FirstParagraph"/>
      </w:pPr>
      <w:r>
        <w:t xml:space="preserve">Educational institutions in Abidjan must collaborate with international bodies to create certification programs focused on specialized interpretation. This includes modules on medical terminology, legal frameworks, and diplomatic protocol. By elevating the professional status of the</w:t>
      </w:r>
      <w:r>
        <w:t xml:space="preserve"> </w:t>
      </w:r>
      <w:r>
        <w:rPr>
          <w:bCs/>
          <w:b/>
        </w:rPr>
        <w:t xml:space="preserve">Translator Interpreter</w:t>
      </w:r>
      <w:r>
        <w:t xml:space="preserve">, we can attract more talent to this field and ensure higher quality service delivery.</w:t>
      </w:r>
    </w:p>
    <w:bookmarkEnd w:id="27"/>
    <w:bookmarkStart w:id="28" w:name="integration-of-ai-assisted-tools"/>
    <w:p>
      <w:pPr>
        <w:pStyle w:val="Heading3"/>
      </w:pPr>
      <w:r>
        <w:t xml:space="preserve">4.2 Integration of AI-Assisted Tools</w:t>
      </w:r>
    </w:p>
    <w:p>
      <w:pPr>
        <w:pStyle w:val="FirstParagraph"/>
      </w:pPr>
      <w:r>
        <w:t xml:space="preserve">We recommend the deployment of AI tools that are pre-trained on Ivorian dialects. These tools should serve as assistive devices for human interpreters, providing real-time glossaries and transcription support rather than replacing the human element entirely. The "human in the loop" approach ensures accuracy while improving efficiency.</w:t>
      </w:r>
    </w:p>
    <w:bookmarkEnd w:id="28"/>
    <w:bookmarkStart w:id="29" w:name="digital-platforms-for-on-demand-access"/>
    <w:p>
      <w:pPr>
        <w:pStyle w:val="Heading3"/>
      </w:pPr>
      <w:r>
        <w:t xml:space="preserve">4.3 Digital Platforms for On-Demand Access</w:t>
      </w:r>
    </w:p>
    <w:p>
      <w:pPr>
        <w:pStyle w:val="FirstParagraph"/>
      </w:pPr>
      <w:r>
        <w:t xml:space="preserve">A centralized digital platform connecting clients in Abidjan with vetted, specialized</w:t>
      </w:r>
      <w:r>
        <w:t xml:space="preserve"> </w:t>
      </w:r>
      <w:r>
        <w:rPr>
          <w:bCs/>
          <w:b/>
        </w:rPr>
        <w:t xml:space="preserve">Translator Interpreter</w:t>
      </w:r>
      <w:r>
        <w:t xml:space="preserve">s is essential. This platform would allow hospitals, courts, and businesses to request interpreters via mobile application, ensuring availability during emergencies. Such a system mirrors successful models seen in other global cities but must be adapted to the local connectivity realities.</w:t>
      </w:r>
    </w:p>
    <w:bookmarkEnd w:id="29"/>
    <w:bookmarkEnd w:id="30"/>
    <w:bookmarkStart w:id="31" w:name="economic-and-social-implications"/>
    <w:p>
      <w:pPr>
        <w:pStyle w:val="Heading2"/>
      </w:pPr>
      <w:r>
        <w:t xml:space="preserve">5. Economic and Social Implications</w:t>
      </w:r>
    </w:p>
    <w:p>
      <w:pPr>
        <w:pStyle w:val="FirstParagraph"/>
      </w:pPr>
      <w:r>
        <w:t xml:space="preserve">The implementation of these strategies has profound implications for Ivory Coast Abidjan. Economically, streamlined communication reduces transaction costs for foreign direct investment (FDI). When international investors feel confident that language barriers will not hinder their operations, they are more likely to commit capital to projects in the Plateau district and the Cocody business hub.</w:t>
      </w:r>
    </w:p>
    <w:p>
      <w:pPr>
        <w:pStyle w:val="BodyText"/>
      </w:pPr>
      <w:r>
        <w:t xml:space="preserve">Socially, better access to interpretation services improves healthcare outcomes. Studies have shown that clear communication between doctors and patients who speak limited French leads to better adherence to treatment plans. In a city as dense as Abidjan, this is a matter of public health priority.</w:t>
      </w:r>
    </w:p>
    <w:bookmarkEnd w:id="31"/>
    <w:bookmarkStart w:id="32" w:name="conclusion"/>
    <w:p>
      <w:pPr>
        <w:pStyle w:val="Heading2"/>
      </w:pPr>
      <w:r>
        <w:t xml:space="preserve">6. Conclusion</w:t>
      </w:r>
    </w:p>
    <w:p>
      <w:pPr>
        <w:pStyle w:val="FirstParagraph"/>
      </w:pPr>
      <w:r>
        <w:t xml:space="preserve">Ivory Coast Abidjan is at a pivotal juncture in its development. As it strives to maintain its position as the economic engine of West Africa, it must address the infrastructural gaps that hinder seamless interaction with the global community. The</w:t>
      </w:r>
      <w:r>
        <w:t xml:space="preserve"> </w:t>
      </w:r>
      <w:r>
        <w:rPr>
          <w:bCs/>
          <w:b/>
        </w:rPr>
        <w:t xml:space="preserve">Translator Interpreter</w:t>
      </w:r>
      <w:r>
        <w:t xml:space="preserve"> </w:t>
      </w:r>
      <w:r>
        <w:t xml:space="preserve">is not just a linguistic conduit but a vital bridge for trust and understanding.</w:t>
      </w:r>
    </w:p>
    <w:p>
      <w:pPr>
        <w:pStyle w:val="BodyText"/>
      </w:pPr>
      <w:r>
        <w:t xml:space="preserve">This paper concludes that by investing in specialized training, embracing supportive technologies, and creating structured platforms for service delivery, Abidjan can transform its linguistic diversity from a challenge into an asset. The road to becoming the Singapore of Africa requires more than just concrete and steel; it requires clear communication. Ensuring that every voice in Ivory Coast Abidjan is understood is the first step toward inclusive growth.</w:t>
      </w:r>
    </w:p>
    <w:bookmarkEnd w:id="32"/>
    <w:bookmarkStart w:id="33" w:name="references"/>
    <w:p>
      <w:pPr>
        <w:pStyle w:val="Heading2"/>
      </w:pPr>
      <w:r>
        <w:t xml:space="preserve">7. References</w:t>
      </w:r>
    </w:p>
    <w:p>
      <w:pPr>
        <w:numPr>
          <w:ilvl w:val="0"/>
          <w:numId w:val="1001"/>
        </w:numPr>
        <w:pStyle w:val="Compact"/>
      </w:pPr>
      <w:r>
        <w:t xml:space="preserve">Institut National de la Statistique d'Ivoire (INS). (2021). *Recensement Général de la Population et de l'Habitat: Abidjan Demographics*.</w:t>
      </w:r>
    </w:p>
    <w:p>
      <w:pPr>
        <w:numPr>
          <w:ilvl w:val="0"/>
          <w:numId w:val="1001"/>
        </w:numPr>
        <w:pStyle w:val="Compact"/>
      </w:pPr>
      <w:r>
        <w:t xml:space="preserve">Mensah, A. &amp; Dubois, P. (2019). *Linguistic Barriers in West African Business*. Journal of Francophone Studies.</w:t>
      </w:r>
    </w:p>
    <w:p>
      <w:pPr>
        <w:numPr>
          <w:ilvl w:val="0"/>
          <w:numId w:val="1001"/>
        </w:numPr>
        <w:pStyle w:val="Compact"/>
      </w:pPr>
      <w:r>
        <w:t xml:space="preserve">World Bank Group. (2022). *Ivory Coast Economic Update: Leveraging Digital Infrastructure*.</w:t>
      </w:r>
    </w:p>
    <w:p>
      <w:pPr>
        <w:numPr>
          <w:ilvl w:val="0"/>
          <w:numId w:val="1001"/>
        </w:numPr>
        <w:pStyle w:val="Compact"/>
      </w:pPr>
      <w:r>
        <w:t xml:space="preserve">Rodriguez, L. (2023). *AI and Low-Resource Languages in Africa*. Tech Policy Review.</w:t>
      </w:r>
    </w:p>
    <w:p>
      <w:pPr>
        <w:pStyle w:val="FirstParagraph"/>
      </w:pPr>
      <w:r>
        <w:t xml:space="preserve">© 2023 International Conference on African Linguistics and Technology. All Rights Reserved.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Enhancing Cross-Cultural Communication in Ivory Coast Abidjan through Advanced Translator Interpreter Systems</dc:title>
  <dc:creator/>
  <cp:keywords/>
  <dcterms:created xsi:type="dcterms:W3CDTF">2026-07-29T02:50:47Z</dcterms:created>
  <dcterms:modified xsi:type="dcterms:W3CDTF">2026-07-29T02:50:47Z</dcterms:modified>
</cp:coreProperties>
</file>

<file path=docProps/custom.xml><?xml version="1.0" encoding="utf-8"?>
<Properties xmlns="http://schemas.openxmlformats.org/officeDocument/2006/custom-properties" xmlns:vt="http://schemas.openxmlformats.org/officeDocument/2006/docPropsVTypes"/>
</file>