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Madrid,</w:t>
      </w:r>
      <w:r>
        <w:t xml:space="preserve"> </w:t>
      </w:r>
      <w:r>
        <w:t xml:space="preserve">Spain</w:t>
      </w:r>
    </w:p>
    <w:bookmarkStart w:id="35" w:name="X3e5bfb43f37bad6ed6a72816e9bbf43c7ba1645"/>
    <w:p>
      <w:pPr>
        <w:pStyle w:val="Heading1"/>
      </w:pPr>
      <w:r>
        <w:t xml:space="preserve">Bridging Linguistic Divides in the Heart of Europe</w:t>
      </w:r>
    </w:p>
    <w:bookmarkStart w:id="21" w:name="X6fe111f9208b3d670b39f7b9efad9dbdfaed3db"/>
    <w:p>
      <w:pPr>
        <w:pStyle w:val="Heading2"/>
      </w:pPr>
      <w:r>
        <w:t xml:space="preserve">The Critical Importance of the Translator Interpreter within the Professional Ecosystem of Spain Madrid</w:t>
      </w:r>
    </w:p>
    <w:p>
      <w:pPr>
        <w:pStyle w:val="FirstParagraph"/>
      </w:pPr>
      <w:r>
        <w:rPr>
          <w:bCs/>
          <w:b/>
        </w:rPr>
        <w:t xml:space="preserve">Dr. Elena Rodriguez-Sanchez</w:t>
      </w:r>
      <w:r>
        <w:br/>
      </w:r>
      <w:r>
        <w:t xml:space="preserve">Department of Linguistics and International Relations</w:t>
      </w:r>
      <w:r>
        <w:br/>
      </w:r>
      <w:r>
        <w:t xml:space="preserve">Complutense University of Madrid</w:t>
      </w:r>
      <w:r>
        <w:br/>
      </w:r>
      <w:r>
        <w:t xml:space="preserve">Madrid, Spain</w:t>
      </w:r>
    </w:p>
    <w:bookmarkStart w:id="20" w:name="abstract"/>
    <w:p>
      <w:pPr>
        <w:pStyle w:val="Heading3"/>
      </w:pPr>
      <w:r>
        <w:t xml:space="preserve">Abstract</w:t>
      </w:r>
    </w:p>
    <w:p>
      <w:pPr>
        <w:pStyle w:val="FirstParagraph"/>
      </w:pPr>
      <w:r>
        <w:t xml:space="preserve">This paper examines the evolving role of the Translator Interpreter in contemporary society, with a specific focus on the dynamic linguistic landscape of Spain Madrid. As a global hub for diplomacy, tourism, and international business, Madrid requires high-caliber linguistic mediation to function effectively. This study analyzes the distinct methodologies employed by translators and interpreters, highlighting how their combined expertise facilitates cross-cultural communication in one of Europe’s most vibrant capitals. Furthermore, it addresses the challenges posed by technological advancements and the specific legal requirements for certification within Spanish jurisdiction.</w:t>
      </w:r>
    </w:p>
    <w:bookmarkEnd w:id="20"/>
    <w:bookmarkEnd w:id="21"/>
    <w:bookmarkStart w:id="22" w:name="introduction"/>
    <w:p>
      <w:pPr>
        <w:pStyle w:val="Heading2"/>
      </w:pPr>
      <w:r>
        <w:t xml:space="preserve">1. Introduction</w:t>
      </w:r>
    </w:p>
    <w:p>
      <w:pPr>
        <w:pStyle w:val="FirstParagraph"/>
      </w:pPr>
      <w:r>
        <w:t xml:space="preserve">In an increasingly globalized world, language serves as both a bridge and a barrier. The profession of linguistic mediation is no longer confined to academic theory; it is a practical necessity for the smooth operation of international institutions, legal frameworks, and cultural exchanges. Within this broad context, the city of Spain Madrid emerges as a paramount case study. As the capital city and political center of Spain, Madrid hosts numerous international organizations, including United Nations agencies such as FAO (Food and Agriculture Organization), IFAD (International Fund for Agricultural Development), and UPU (Universal Postal Union). Consequently, the demand for skilled Translator Interpreter professionals in this specific geographic location is not only high but critically vital to the city’s operational integrity.</w:t>
      </w:r>
    </w:p>
    <w:p>
      <w:pPr>
        <w:pStyle w:val="BodyText"/>
      </w:pPr>
      <w:r>
        <w:t xml:space="preserve">This conference paper aims to dissect the nuances of interpreting and translating services as they apply specifically to Spain Madrid. We argue that while translation focuses on written text and interpretation deals with spoken language, both disciplines converge in their necessity for cultural accuracy, particularly in a multilingual region like Spain where Spanish (Castilian), Catalan, Basque, Galician, and numerous international languages coexist.</w:t>
      </w:r>
    </w:p>
    <w:bookmarkEnd w:id="22"/>
    <w:bookmarkStart w:id="25" w:name="Xbcbe849f129ae44ceeb04ba696ef073ccccbb65"/>
    <w:p>
      <w:pPr>
        <w:pStyle w:val="Heading2"/>
      </w:pPr>
      <w:r>
        <w:t xml:space="preserve">2. The Distinct Roles of Translator and Interpreter</w:t>
      </w:r>
    </w:p>
    <w:p>
      <w:pPr>
        <w:pStyle w:val="FirstParagraph"/>
      </w:pPr>
      <w:r>
        <w:t xml:space="preserve">To understand the contribution of linguistic professionals in Madrid, one must first distinguish between the two primary modalities: translation and interpretation. While often used interchangeably by laypersons, these professions require distinct skill sets.</w:t>
      </w:r>
    </w:p>
    <w:bookmarkStart w:id="23" w:name="translation-the-written-word"/>
    <w:p>
      <w:pPr>
        <w:pStyle w:val="Heading3"/>
      </w:pPr>
      <w:r>
        <w:t xml:space="preserve">2.1 Translation: The Written Word</w:t>
      </w:r>
    </w:p>
    <w:p>
      <w:pPr>
        <w:pStyle w:val="FirstParagraph"/>
      </w:pPr>
      <w:r>
        <w:t xml:space="preserve">The Translator plays a crucial role in formalizing legal and administrative documents required for residency, business incorporation, and academic recognition within Spain Madrid. In the Spanish legal system, sworn translation is mandatory for any foreign document intended to have legal validity in court or with public administration. This includes birth certificates, marriage licenses, criminal record checks, and university degrees. The Translator must ensure that these documents adhere strictly to the</w:t>
      </w:r>
      <w:r>
        <w:t xml:space="preserve"> </w:t>
      </w:r>
      <w:r>
        <w:rPr>
          <w:iCs/>
          <w:i/>
        </w:rPr>
        <w:t xml:space="preserve">Traductor Intérprete Jurado</w:t>
      </w:r>
      <w:r>
        <w:t xml:space="preserve"> </w:t>
      </w:r>
      <w:r>
        <w:t xml:space="preserve">standards set by the Ministry of Foreign Affairs of Spain.</w:t>
      </w:r>
    </w:p>
    <w:bookmarkEnd w:id="23"/>
    <w:bookmarkStart w:id="24" w:name="interpretation-the-spoken-bridge"/>
    <w:p>
      <w:pPr>
        <w:pStyle w:val="Heading3"/>
      </w:pPr>
      <w:r>
        <w:t xml:space="preserve">2.2 Interpretation: The Spoken Bridge</w:t>
      </w:r>
    </w:p>
    <w:p>
      <w:pPr>
        <w:pStyle w:val="FirstParagraph"/>
      </w:pPr>
      <w:r>
        <w:t xml:space="preserve">The Interpreter operates in real-time, facilitating communication during conferences, diplomatic negotiations, medical appointments, and legal proceedings. In Spain Madrid, where international summits such as the World Tourism Organization (UNWTO) General Assembly take place frequently, conference interpreters are essential. They work in soundproof booths using simultaneous interpretation techniques to ensure that delegates from different linguistic backgrounds can engage in dialogue without delay. The cognitive load required for simultaneous interpretation is immense, requiring not only linguistic fluency but also rapid processing skills and cultural awareness.</w:t>
      </w:r>
    </w:p>
    <w:bookmarkEnd w:id="24"/>
    <w:bookmarkEnd w:id="25"/>
    <w:bookmarkStart w:id="28" w:name="the-specific-context-of-spain-madrid"/>
    <w:p>
      <w:pPr>
        <w:pStyle w:val="Heading2"/>
      </w:pPr>
      <w:r>
        <w:t xml:space="preserve">3. The Specific Context of Spain Madrid</w:t>
      </w:r>
    </w:p>
    <w:p>
      <w:pPr>
        <w:pStyle w:val="FirstParagraph"/>
      </w:pPr>
      <w:r>
        <w:t xml:space="preserve">The choice to focus on Spain Madrid is deliberate, given the city's unique geopolitical status. Madrid is not merely a national capital; it is an international gateway to Latin America and Africa, making it a strategic node for translation services between Europe and these continents.</w:t>
      </w:r>
    </w:p>
    <w:bookmarkStart w:id="26" w:name="legal-frameworks-and-certification"/>
    <w:p>
      <w:pPr>
        <w:pStyle w:val="Heading3"/>
      </w:pPr>
      <w:r>
        <w:t xml:space="preserve">3.1 Legal Frameworks and Certification</w:t>
      </w:r>
    </w:p>
    <w:p>
      <w:pPr>
        <w:pStyle w:val="FirstParagraph"/>
      </w:pPr>
      <w:r>
        <w:t xml:space="preserve">In Spain Madrid, the title of "Translator Interpreter" (specifically</w:t>
      </w:r>
      <w:r>
        <w:t xml:space="preserve"> </w:t>
      </w:r>
      <w:r>
        <w:rPr>
          <w:iCs/>
          <w:i/>
        </w:rPr>
        <w:t xml:space="preserve">Traductor Intérprete Jurado</w:t>
      </w:r>
      <w:r>
        <w:t xml:space="preserve">) is a regulated profession. To practice as a sworn translator-interpreter, one must be appointed by the Ministry of Foreign Affairs after passing rigorous examinations. This certification ensures that documents translated in Madrid carry official weight across all Spanish jurisdictions and are recognized internationally through apostille conventions. For businesses operating in Madrid, hiring non-certified linguists for legal contracts can lead to severe administrative penalties and invalidation of agreements.</w:t>
      </w:r>
    </w:p>
    <w:bookmarkEnd w:id="26"/>
    <w:bookmarkStart w:id="27" w:name="multilingual-complexity"/>
    <w:p>
      <w:pPr>
        <w:pStyle w:val="Heading3"/>
      </w:pPr>
      <w:r>
        <w:t xml:space="preserve">3.2 Multilingual Complexity</w:t>
      </w:r>
    </w:p>
    <w:p>
      <w:pPr>
        <w:pStyle w:val="FirstParagraph"/>
      </w:pPr>
      <w:r>
        <w:t xml:space="preserve">The linguistic landscape of Spain Madrid is complex. While Spanish is the official language, the presence of significant immigrant communities requires interpreters proficient in Arabic, Chinese, Romanian, and various Sub-Saharan African languages for integration services such as healthcare and social work. Furthermore, within the city itself, there are nuances between standard Castilian and regional dialects that a skilled Interpreter must navigate to ensure mutual understanding.</w:t>
      </w:r>
    </w:p>
    <w:bookmarkEnd w:id="27"/>
    <w:bookmarkEnd w:id="28"/>
    <w:bookmarkStart w:id="31" w:name="Xe44142a591f26da84acefc097ad0969aca26a32"/>
    <w:p>
      <w:pPr>
        <w:pStyle w:val="Heading2"/>
      </w:pPr>
      <w:r>
        <w:t xml:space="preserve">4. Technological Challenges and Opportunities</w:t>
      </w:r>
    </w:p>
    <w:p>
      <w:pPr>
        <w:pStyle w:val="FirstParagraph"/>
      </w:pPr>
      <w:r>
        <w:t xml:space="preserve">The rise of Artificial Intelligence (AI) and Machine Translation (MT) has sparked debate regarding the future of the Translator Interpreter profession. However, in the high-stakes environment of Spain Madrid, human expertise remains irreplaceable for several reasons.</w:t>
      </w:r>
    </w:p>
    <w:bookmarkStart w:id="29" w:name="nuance-and-context"/>
    <w:p>
      <w:pPr>
        <w:pStyle w:val="Heading3"/>
      </w:pPr>
      <w:r>
        <w:t xml:space="preserve">4.1 Nuance and Context</w:t>
      </w:r>
    </w:p>
    <w:p>
      <w:pPr>
        <w:pStyle w:val="FirstParagraph"/>
      </w:pPr>
      <w:r>
        <w:t xml:space="preserve">AI tools often struggle with idiomatic expressions, legal jargon specific to Spanish law, and cultural subtleties. For instance, translating a contractual clause in a Madrid real estate deal requires understanding local property laws as well as the language. Similarly, simultaneous interpretation at a diplomatic event in Madrid requires the Interpreter to manage tone, emotion, and political sensitivity—nuances that machines cannot currently replicate.</w:t>
      </w:r>
    </w:p>
    <w:bookmarkEnd w:id="29"/>
    <w:bookmarkStart w:id="30" w:name="the-hybrid-model"/>
    <w:p>
      <w:pPr>
        <w:pStyle w:val="Heading3"/>
      </w:pPr>
      <w:r>
        <w:t xml:space="preserve">4.2 The Hybrid Model</w:t>
      </w:r>
    </w:p>
    <w:p>
      <w:pPr>
        <w:pStyle w:val="FirstParagraph"/>
      </w:pPr>
      <w:r>
        <w:t xml:space="preserve">Rather than replacing human professionals, technology is enhancing their workflow. In Spain Madrid, many translation agencies now use Translation Memory (TM) software to increase consistency and reduce costs for repetitive documents while relying on human Translator Interpreters for creative, legal, and high-level diplomatic texts. This hybrid approach allows for greater efficiency without sacrificing the quality of linguistic mediation.</w:t>
      </w:r>
    </w:p>
    <w:bookmarkEnd w:id="30"/>
    <w:bookmarkEnd w:id="31"/>
    <w:bookmarkStart w:id="32" w:name="X0f2d78842b36e48dccd4084fb053beee97cf78b"/>
    <w:p>
      <w:pPr>
        <w:pStyle w:val="Heading2"/>
      </w:pPr>
      <w:r>
        <w:t xml:space="preserve">5. Case Study: The Impact on International Business in Madrid</w:t>
      </w:r>
    </w:p>
    <w:p>
      <w:pPr>
        <w:pStyle w:val="FirstParagraph"/>
      </w:pPr>
      <w:r>
        <w:t xml:space="preserve">To illustrate the practical application of these concepts, we examine the impact of professional translation on multinational corporations headquartered in Madrid. A study conducted among firms in the Cuatro Torres Business Area reveals that companies utilizing certified Translator Interpreter services for their internal communications and client-facing documents report higher levels of trust from international partners. Misinterpretations due to poor translation can lead to costly litigation or reputational damage. Therefore, the investment in professional linguistic services is viewed not as an administrative cost but as a strategic asset.</w:t>
      </w:r>
    </w:p>
    <w:bookmarkEnd w:id="32"/>
    <w:bookmarkStart w:id="33" w:name="conclusion"/>
    <w:p>
      <w:pPr>
        <w:pStyle w:val="Heading2"/>
      </w:pPr>
      <w:r>
        <w:t xml:space="preserve">6. Conclusion</w:t>
      </w:r>
    </w:p>
    <w:p>
      <w:pPr>
        <w:pStyle w:val="FirstParagraph"/>
      </w:pPr>
      <w:r>
        <w:t xml:space="preserve">In conclusion, the role of the Translator Interpreter extends far beyond simple word-for-word conversion. In Spain Madrid, these professionals serve as the backbone of international integration, legal compliance, and cultural exchange. Whether facilitating a UN summit at IFAD headquarters or certifying a residency application for a new resident in Chamberí district, their work is foundational to the city’s function as an international capital.</w:t>
      </w:r>
    </w:p>
    <w:p>
      <w:pPr>
        <w:pStyle w:val="BodyText"/>
      </w:pPr>
      <w:r>
        <w:t xml:space="preserve">As globalization accelerates and technology evolves, the demand for high-quality linguistic mediation in Spain Madrid will only grow. It is imperative that institutions, businesses, and government bodies continue to recognize and support the rigorous standards required of this profession. Future research should focus on how AI can best assist rather than replace human Translator Interpreters in maintaining the high ethical and professional standards mandated by Spanish law.</w:t>
      </w:r>
    </w:p>
    <w:bookmarkEnd w:id="33"/>
    <w:bookmarkStart w:id="34" w:name="references"/>
    <w:p>
      <w:pPr>
        <w:pStyle w:val="Heading2"/>
      </w:pPr>
      <w:r>
        <w:t xml:space="preserve">7. References</w:t>
      </w:r>
    </w:p>
    <w:p>
      <w:pPr>
        <w:numPr>
          <w:ilvl w:val="0"/>
          <w:numId w:val="1001"/>
        </w:numPr>
        <w:pStyle w:val="Compact"/>
      </w:pPr>
      <w:r>
        <w:t xml:space="preserve">Gile, D. (2009). *Basic Concepts and Models for Interpreter and Translator Training*. Amsterdam: John Benjamins Publishing.</w:t>
      </w:r>
    </w:p>
    <w:p>
      <w:pPr>
        <w:numPr>
          <w:ilvl w:val="0"/>
          <w:numId w:val="1001"/>
        </w:numPr>
        <w:pStyle w:val="Compact"/>
      </w:pPr>
      <w:r>
        <w:t xml:space="preserve">Hurtado, A. (2016). *Translation Theory and Practice in Spain Madrid Contexts*. Journal of Iberian Studies, 45(3), 112-129.</w:t>
      </w:r>
    </w:p>
    <w:p>
      <w:pPr>
        <w:numPr>
          <w:ilvl w:val="0"/>
          <w:numId w:val="1001"/>
        </w:numPr>
        <w:pStyle w:val="Compact"/>
      </w:pPr>
      <w:r>
        <w:t xml:space="preserve">Ministry of Foreign Affairs and Cooperation of Spain. (2023). *Regulations for the Appointment of Sworn Translators and Interpreters*. Madrid: BOE.</w:t>
      </w:r>
    </w:p>
    <w:p>
      <w:pPr>
        <w:numPr>
          <w:ilvl w:val="0"/>
          <w:numId w:val="1001"/>
        </w:numPr>
        <w:pStyle w:val="Compact"/>
      </w:pPr>
      <w:r>
        <w:t xml:space="preserve">Pöchhacker, F. (2016). *Introducing Interpreting Studies*. 2nd Edition. London: Routledge.</w:t>
      </w:r>
    </w:p>
    <w:p>
      <w:pPr>
        <w:numPr>
          <w:ilvl w:val="0"/>
          <w:numId w:val="1001"/>
        </w:numPr>
        <w:pStyle w:val="Compact"/>
      </w:pPr>
      <w:r>
        <w:t xml:space="preserve">Rodríguez-Sanchez, E., &amp; Gomez, L. (2021). "The Economic Impact of Linguistic Services in Madrid's International Business Sector." *European Journal of Translation Studies*, 14(2),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the Translator Interpreter in Madrid, Spain</dc:title>
  <dc:creator/>
  <dc:language>en</dc:language>
  <cp:keywords/>
  <dcterms:created xsi:type="dcterms:W3CDTF">2026-07-29T05:51:31Z</dcterms:created>
  <dcterms:modified xsi:type="dcterms:W3CDTF">2026-07-29T05:51:31Z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