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Uganda</w:t>
      </w:r>
      <w:r>
        <w:t xml:space="preserve"> </w:t>
      </w:r>
      <w:r>
        <w:t xml:space="preserve">Kampala</w:t>
      </w:r>
    </w:p>
    <w:bookmarkStart w:id="32" w:name="X3a3ba11ae911113cf80391c6b20df7514f43581"/>
    <w:p>
      <w:pPr>
        <w:pStyle w:val="Heading1"/>
      </w:pPr>
      <w:r>
        <w:t xml:space="preserve">Bridging Linguistic Divides in the Heart of East Africa</w:t>
      </w:r>
    </w:p>
    <w:p>
      <w:pPr>
        <w:pStyle w:val="FirstParagraph"/>
      </w:pPr>
      <w:r>
        <w:t xml:space="preserve">A Comprehensive Analysis of the Translator Interpreter Ecosystem in Uganda Kampala</w:t>
      </w:r>
    </w:p>
    <w:p>
      <w:pPr>
        <w:pStyle w:val="BodyText"/>
      </w:pPr>
      <w:r>
        <w:rPr>
          <w:bCs/>
          <w:b/>
        </w:rPr>
        <w:t xml:space="preserve">Author:</w:t>
      </w:r>
      <w:r>
        <w:t xml:space="preserve"> </w:t>
      </w:r>
      <w:r>
        <w:t xml:space="preserve">Dr. Sarah Nakamya</w:t>
      </w:r>
      <w:r>
        <w:br/>
      </w:r>
      <w:r>
        <w:t xml:space="preserve">Department of Linguistics and Translation Studies</w:t>
      </w:r>
      <w:r>
        <w:br/>
      </w:r>
      <w:r>
        <w:t xml:space="preserve">Makerere University, Uganda Kampala</w:t>
      </w:r>
    </w:p>
    <w:bookmarkStart w:id="20" w:name="abstract"/>
    <w:p>
      <w:pPr>
        <w:pStyle w:val="Heading3"/>
      </w:pPr>
      <w:r>
        <w:rPr>
          <w:bCs/>
          <w:b/>
        </w:rPr>
        <w:t xml:space="preserve">Abstract</w:t>
      </w:r>
    </w:p>
    <w:p>
      <w:pPr>
        <w:pStyle w:val="FirstParagraph"/>
      </w:pPr>
      <w:r>
        <w:t xml:space="preserve">This conference paper explores the critical function, current state, and future potential of the Translator Interpreter within the dynamic socio-economic landscape of Uganda Kampala. As Kampala serves as both a political capital and an emerging hub for international diplomacy in East Africa, the demand for high-quality linguistic mediation has never been higher. This study examines how professional Translator Interpreters facilitate cross-cultural communication in government, healthcare, legal systems, and private sectors. Furthermore, it addresses the challenges faced by local practitioners in Uganda Kampala regarding standardization, technology integration, and training. The paper argues that investing in the professional development of the Translator Interpreter is not merely an academic exercise but a strategic imperative for national development and international integration.</w:t>
      </w:r>
    </w:p>
    <w:bookmarkEnd w:id="20"/>
    <w:bookmarkStart w:id="21" w:name="introduction"/>
    <w:p>
      <w:pPr>
        <w:pStyle w:val="Heading2"/>
      </w:pPr>
      <w:r>
        <w:t xml:space="preserve">1. Introduction</w:t>
      </w:r>
    </w:p>
    <w:p>
      <w:pPr>
        <w:pStyle w:val="FirstParagraph"/>
      </w:pPr>
      <w:r>
        <w:t xml:space="preserve">In an increasingly globalized world, language serves as both a bridge and a barrier. Nowhere is this duality more pronounced than in Uganda Kampala, the bustling capital city that acts as the nerve center of Uganda’s political, economic, and cultural life. With over fifty indigenous languages spoken within the country and English serving as one of the official languages alongside Swahili, Uganda Kampala presents a complex linguistic landscape. It is here that the role of the Translator Interpreter becomes indispensable.</w:t>
      </w:r>
    </w:p>
    <w:p>
      <w:pPr>
        <w:pStyle w:val="BodyText"/>
      </w:pPr>
      <w:r>
        <w:t xml:space="preserve">The term "Translator Interpreter" encompasses two distinct but related disciplines: written translation and oral interpretation. While often used interchangeably in casual conversation, these professions require specialized skills, training, and ethical standards. In the context of Uganda Kampala, where international NGOs, diplomatic missions, multinational corporations, and local communities intersect daily, the accuracy of communication can have life-or-death consequences. Whether it involves translating a legal contract for a foreign investor in Kampala or interpreting medical instructions for a patient from a rural district visiting City Hospital in Uganda Kampala, the Translator Interpreter is the unsung hero of effective communication.</w:t>
      </w:r>
    </w:p>
    <w:bookmarkEnd w:id="21"/>
    <w:bookmarkStart w:id="22" w:name="the-linguistic-context-of-uganda-kampala"/>
    <w:p>
      <w:pPr>
        <w:pStyle w:val="Heading2"/>
      </w:pPr>
      <w:r>
        <w:t xml:space="preserve">2. The Linguistic Context of Uganda Kampala</w:t>
      </w:r>
    </w:p>
    <w:p>
      <w:pPr>
        <w:pStyle w:val="FirstParagraph"/>
      </w:pPr>
      <w:r>
        <w:t xml:space="preserve">To understand the necessity of professional language services in Uganda Kampala, one must first appreciate its linguistic diversity. While English is the primary language of instruction and government, Swahili has recently been elevated to an official status to facilitate regional integration within the East African Community (EAC). Furthermore, major local languages such as Luganda (the lingua franca of the Central Region where Uganda Kampala is located), Runyankole, Ateso, and Luo are widely spoken.</w:t>
      </w:r>
    </w:p>
    <w:p>
      <w:pPr>
        <w:pStyle w:val="BodyText"/>
      </w:pPr>
      <w:r>
        <w:t xml:space="preserve">This tri-lingual and multi-dialectal environment creates a unique demand for the Translator Interpreter. In Uganda Kampala, a business meeting might require simultaneous interpretation between English-speaking foreign investors and local officials who speak Luganda or other regional languages. Similarly, legal proceedings in the courts of Uganda Kampala may require the translation of documents from Arabic (common among some immigrant communities) into English or Swahili. The complexity of this environment demands translators who are not only linguistically proficient but also culturally competent.</w:t>
      </w:r>
    </w:p>
    <w:bookmarkEnd w:id="22"/>
    <w:bookmarkStart w:id="27" w:name="Xed0de42ceaf382c063083e1280cd1d944a8d218"/>
    <w:p>
      <w:pPr>
        <w:pStyle w:val="Heading2"/>
      </w:pPr>
      <w:r>
        <w:t xml:space="preserve">3. Key Sectors Driving Demand for Translator Interpreters</w:t>
      </w:r>
    </w:p>
    <w:bookmarkStart w:id="23" w:name="government-and-diplomacy"/>
    <w:p>
      <w:pPr>
        <w:pStyle w:val="Heading3"/>
      </w:pPr>
      <w:r>
        <w:t xml:space="preserve">3.1 Government and Diplomacy</w:t>
      </w:r>
    </w:p>
    <w:p>
      <w:pPr>
        <w:pStyle w:val="FirstParagraph"/>
      </w:pPr>
      <w:r>
        <w:t xml:space="preserve">The embassies and international organizations stationed in Uganda Kampala generate a significant volume of work for professional Translator Interpreters. Diplomatic negotiations, press releases, and policy documents must be accurately rendered to ensure mutual understanding between the Ugandan government and its international partners. The recent influx of foreign aid agencies into Uganda Kampala has further amplified this need, requiring precise translation of grant proposals and impact reports.</w:t>
      </w:r>
    </w:p>
    <w:bookmarkEnd w:id="23"/>
    <w:bookmarkStart w:id="24" w:name="healthcare"/>
    <w:p>
      <w:pPr>
        <w:pStyle w:val="Heading3"/>
      </w:pPr>
      <w:r>
        <w:t xml:space="preserve">3.2 Healthcare</w:t>
      </w:r>
    </w:p>
    <w:p>
      <w:pPr>
        <w:pStyle w:val="FirstParagraph"/>
      </w:pPr>
      <w:r>
        <w:t xml:space="preserve">In the healthcare sector, miscommunication can be fatal. In Uganda Kampala’s major hospitals, such as Mulago National Referral Hospital and private clinics in Nakasero or Kololo, doctors often rely on medical Translator Interpreters to communicate with patients who do not speak English fluently. These professionals must possess specialized medical terminology knowledge to ensure that diagnoses, treatment plans, and consent forms are accurately conveyed.</w:t>
      </w:r>
    </w:p>
    <w:bookmarkEnd w:id="24"/>
    <w:bookmarkStart w:id="25" w:name="legal-and-judicial-systems"/>
    <w:p>
      <w:pPr>
        <w:pStyle w:val="Heading3"/>
      </w:pPr>
      <w:r>
        <w:t xml:space="preserve">3.3 Legal and Judicial Systems</w:t>
      </w:r>
    </w:p>
    <w:p>
      <w:pPr>
        <w:pStyle w:val="FirstParagraph"/>
      </w:pPr>
      <w:r>
        <w:t xml:space="preserve">The legal system in Uganda Kampala is formalistic and documentation-heavy. Lawyers, judges, and police officers frequently encounter cases where witnesses or defendants speak only indigenous languages. A skilled Translator Interpreter ensures that the right to a fair trial is upheld by providing accurate interpretation during police investigations, court hearings, and the translation of critical legal documents.</w:t>
      </w:r>
    </w:p>
    <w:bookmarkEnd w:id="25"/>
    <w:bookmarkStart w:id="26" w:name="business-and-commerce"/>
    <w:p>
      <w:pPr>
        <w:pStyle w:val="Heading3"/>
      </w:pPr>
      <w:r>
        <w:t xml:space="preserve">3.4 Business and Commerce</w:t>
      </w:r>
    </w:p>
    <w:p>
      <w:pPr>
        <w:pStyle w:val="FirstParagraph"/>
      </w:pPr>
      <w:r>
        <w:t xml:space="preserve">As Uganda Kampala positions itself as a commercial hub for East Africa, multinational companies are establishing regional headquarters in the city. These entities require Translator Interpreters for contract negotiations, marketing localization, and customer service. The ability to translate business strategies into locally relevant languages is crucial for market penetration and brand acceptance.</w:t>
      </w:r>
    </w:p>
    <w:bookmarkEnd w:id="26"/>
    <w:bookmarkEnd w:id="27"/>
    <w:bookmarkStart w:id="28" w:name="X8917374bbdd0c9b3ac1b0aa41b5251c7fa0c58d"/>
    <w:p>
      <w:pPr>
        <w:pStyle w:val="Heading2"/>
      </w:pPr>
      <w:r>
        <w:t xml:space="preserve">4. Challenges Facing the Translator Interpreter Profession</w:t>
      </w:r>
    </w:p>
    <w:p>
      <w:pPr>
        <w:pStyle w:val="FirstParagraph"/>
      </w:pPr>
      <w:r>
        <w:t xml:space="preserve">Despite the growing demand, the profession of Translator Interpreter in Uganda Kampala faces several systemic challenges:</w:t>
      </w:r>
    </w:p>
    <w:p>
      <w:pPr>
        <w:numPr>
          <w:ilvl w:val="0"/>
          <w:numId w:val="1001"/>
        </w:numPr>
        <w:pStyle w:val="Compact"/>
      </w:pPr>
      <w:r>
        <w:rPr>
          <w:bCs/>
          <w:b/>
        </w:rPr>
        <w:t xml:space="preserve">Lack of Standardization:</w:t>
      </w:r>
      <w:r>
        <w:t xml:space="preserve"> </w:t>
      </w:r>
      <w:r>
        <w:t xml:space="preserve">There is currently no unified regulatory body for translators and interpreters in Uganda. This leads to inconsistencies in quality and a lack of clear ethical guidelines.</w:t>
      </w:r>
    </w:p>
    <w:p>
      <w:pPr>
        <w:numPr>
          <w:ilvl w:val="0"/>
          <w:numId w:val="1001"/>
        </w:numPr>
        <w:pStyle w:val="Compact"/>
      </w:pPr>
      <w:r>
        <w:rPr>
          <w:bCs/>
          <w:b/>
        </w:rPr>
        <w:t xml:space="preserve">Inadequate Training Facilities:</w:t>
      </w:r>
      <w:r>
        <w:t xml:space="preserve"> </w:t>
      </w:r>
      <w:r>
        <w:t xml:space="preserve">While some universities in Uganda Kampala offer courses in translation studies, the curriculum often lags behind industry needs, particularly regarding technological tools and specialized terminology.</w:t>
      </w:r>
    </w:p>
    <w:p>
      <w:pPr>
        <w:numPr>
          <w:ilvl w:val="0"/>
          <w:numId w:val="1001"/>
        </w:numPr>
        <w:pStyle w:val="Compact"/>
      </w:pPr>
      <w:r>
        <w:rPr>
          <w:bCs/>
          <w:b/>
        </w:rPr>
        <w:t xml:space="preserve">Tech Integration:</w:t>
      </w:r>
      <w:r>
        <w:t xml:space="preserve"> </w:t>
      </w:r>
      <w:r>
        <w:t xml:space="preserve">The rapid advancement of AI and machine translation poses both a threat and an opportunity. Many practitioners in Uganda Kampala are not adequately trained to leverage CAT (Computer-Assisted Translation) tools, which are now standard in the industry.</w:t>
      </w:r>
    </w:p>
    <w:p>
      <w:pPr>
        <w:numPr>
          <w:ilvl w:val="0"/>
          <w:numId w:val="1001"/>
        </w:numPr>
        <w:pStyle w:val="Compact"/>
      </w:pPr>
      <w:r>
        <w:rPr>
          <w:bCs/>
          <w:b/>
        </w:rPr>
        <w:t xml:space="preserve">Awareness:</w:t>
      </w:r>
      <w:r>
        <w:t xml:space="preserve"> </w:t>
      </w:r>
      <w:r>
        <w:t xml:space="preserve">There is still a misconception among the general public that any bilingual person can function as a Translator Interpreter, devaluing the specialized skills required for professional practice.</w:t>
      </w:r>
    </w:p>
    <w:bookmarkEnd w:id="28"/>
    <w:bookmarkStart w:id="29" w:name="strategic-recommendations"/>
    <w:p>
      <w:pPr>
        <w:pStyle w:val="Heading2"/>
      </w:pPr>
      <w:r>
        <w:t xml:space="preserve">5. Strategic Recommendations</w:t>
      </w:r>
    </w:p>
    <w:p>
      <w:pPr>
        <w:pStyle w:val="FirstParagraph"/>
      </w:pPr>
      <w:r>
        <w:t xml:space="preserve">To address these challenges and enhance the efficacy of the Translator Interpreter in Uganda Kampala, several strategic actions are recommended:</w:t>
      </w:r>
    </w:p>
    <w:p>
      <w:pPr>
        <w:numPr>
          <w:ilvl w:val="0"/>
          <w:numId w:val="1002"/>
        </w:numPr>
        <w:pStyle w:val="Compact"/>
      </w:pPr>
      <w:r>
        <w:rPr>
          <w:bCs/>
          <w:b/>
        </w:rPr>
        <w:t xml:space="preserve">Certification and Regulation:</w:t>
      </w:r>
      <w:r>
        <w:t xml:space="preserve">The government, in collaboration with academic institutions, should establish a certification body for Translator Interpreters to ensure quality control.</w:t>
      </w:r>
    </w:p>
    <w:p>
      <w:pPr>
        <w:numPr>
          <w:ilvl w:val="0"/>
          <w:numId w:val="1002"/>
        </w:numPr>
        <w:pStyle w:val="Compact"/>
      </w:pPr>
      <w:r>
        <w:rPr>
          <w:bCs/>
          <w:b/>
        </w:rPr>
        <w:t xml:space="preserve">Continuous Professional Development (CPD):</w:t>
      </w:r>
      <w:r>
        <w:t xml:space="preserve">Institutions in Uganda Kampala should offer regular workshops on emerging technologies, specialized fields (such as medical or legal translation), and ethical standards.</w:t>
      </w:r>
    </w:p>
    <w:p>
      <w:pPr>
        <w:numPr>
          <w:ilvl w:val="0"/>
          <w:numId w:val="1002"/>
        </w:numPr>
        <w:pStyle w:val="Compact"/>
      </w:pPr>
      <w:r>
        <w:rPr>
          <w:bCs/>
          <w:b/>
        </w:rPr>
        <w:t xml:space="preserve">Digital Infrastructure:</w:t>
      </w:r>
      <w:r>
        <w:t xml:space="preserve">Promoting the use of digital platforms for connecting clients with verified Translator Interpreters in Uganda Kampala can improve accessibility and trust.</w:t>
      </w:r>
    </w:p>
    <w:p>
      <w:pPr>
        <w:numPr>
          <w:ilvl w:val="0"/>
          <w:numId w:val="1002"/>
        </w:numPr>
        <w:pStyle w:val="Compact"/>
      </w:pPr>
      <w:r>
        <w:rPr>
          <w:bCs/>
          <w:b/>
        </w:rPr>
        <w:t xml:space="preserve">Curriculum Reform:</w:t>
      </w:r>
      <w:r>
        <w:t xml:space="preserve">University programs must update their curricula to include practical, industry-aligned training that prepares students for the realities of working in Uganda Kampala’s diverse linguistic environment.</w:t>
      </w:r>
    </w:p>
    <w:bookmarkEnd w:id="29"/>
    <w:bookmarkStart w:id="30" w:name="conclusion"/>
    <w:p>
      <w:pPr>
        <w:pStyle w:val="Heading2"/>
      </w:pPr>
      <w:r>
        <w:t xml:space="preserve">6. Conclusion</w:t>
      </w:r>
    </w:p>
    <w:p>
      <w:pPr>
        <w:pStyle w:val="FirstParagraph"/>
      </w:pPr>
      <w:r>
        <w:t xml:space="preserve">The role of the Translator Interpreter in Uganda Kampala is pivotal to the nation’s progress. As Uganda Kampala continues to grow as a center for diplomacy, commerce, and social development, the need for precise linguistic mediation will only increase. By recognizing the professional status of translators and interpreters, investing in their training, and establishing robust regulatory frameworks, Uganda can ensure that language remains a tool for unity and growth rather than a barrier to progress. The future of Uganda Kampala depends not just on its infrastructure or policies, but on its ability to communicate effectively across languages and cultures through the dedicated work of its Translator Interpreters.</w:t>
      </w:r>
    </w:p>
    <w:bookmarkEnd w:id="30"/>
    <w:bookmarkStart w:id="31" w:name="references"/>
    <w:p>
      <w:pPr>
        <w:pStyle w:val="Heading2"/>
      </w:pPr>
      <w:r>
        <w:t xml:space="preserve">7. References</w:t>
      </w:r>
    </w:p>
    <w:p>
      <w:pPr>
        <w:pStyle w:val="FirstParagraph"/>
      </w:pPr>
      <w:r>
        <w:rPr>
          <w:iCs/>
          <w:i/>
        </w:rPr>
        <w:t xml:space="preserve">(Note: These are illustrative references for the purpose of this conference paper format)</w:t>
      </w:r>
    </w:p>
    <w:p>
      <w:pPr>
        <w:numPr>
          <w:ilvl w:val="0"/>
          <w:numId w:val="1003"/>
        </w:numPr>
        <w:pStyle w:val="Compact"/>
      </w:pPr>
      <w:r>
        <w:t xml:space="preserve">Baker, M. (2018).</w:t>
      </w:r>
      <w:r>
        <w:t xml:space="preserve"> </w:t>
      </w:r>
      <w:r>
        <w:rPr>
          <w:iCs/>
          <w:i/>
        </w:rPr>
        <w:t xml:space="preserve">In Other Words: A Coursebook on Translation</w:t>
      </w:r>
      <w:r>
        <w:t xml:space="preserve">. Routledge.</w:t>
      </w:r>
    </w:p>
    <w:p>
      <w:pPr>
        <w:numPr>
          <w:ilvl w:val="0"/>
          <w:numId w:val="1003"/>
        </w:numPr>
        <w:pStyle w:val="Compact"/>
      </w:pPr>
      <w:r>
        <w:t xml:space="preserve">Kampala City Council Authority. (2023).</w:t>
      </w:r>
      <w:r>
        <w:t xml:space="preserve"> </w:t>
      </w:r>
      <w:r>
        <w:rPr>
          <w:iCs/>
          <w:i/>
        </w:rPr>
        <w:t xml:space="preserve">Annual Report on Urban Development and Services</w:t>
      </w:r>
      <w:r>
        <w:t xml:space="preserve">.</w:t>
      </w:r>
    </w:p>
    <w:p>
      <w:pPr>
        <w:numPr>
          <w:ilvl w:val="0"/>
          <w:numId w:val="1003"/>
        </w:numPr>
        <w:pStyle w:val="Compact"/>
      </w:pPr>
      <w:r>
        <w:t xml:space="preserve">Nakamya, S., &amp; Okello, J. (2021). "Linguistic Diversity in Uganda Kampala: Challenges and Opportunities."</w:t>
      </w:r>
      <w:r>
        <w:t xml:space="preserve"> </w:t>
      </w:r>
      <w:r>
        <w:rPr>
          <w:iCs/>
          <w:i/>
        </w:rPr>
        <w:t xml:space="preserve">Journal of African Linguistics</w:t>
      </w:r>
      <w:r>
        <w:t xml:space="preserve">, 15(2), 45-60.</w:t>
      </w:r>
    </w:p>
    <w:p>
      <w:pPr>
        <w:numPr>
          <w:ilvl w:val="0"/>
          <w:numId w:val="1003"/>
        </w:numPr>
        <w:pStyle w:val="Compact"/>
      </w:pPr>
      <w:r>
        <w:t xml:space="preserve">World Bank. (2022).</w:t>
      </w:r>
      <w:r>
        <w:t xml:space="preserve"> </w:t>
      </w:r>
      <w:r>
        <w:rPr>
          <w:iCs/>
          <w:i/>
        </w:rPr>
        <w:t xml:space="preserve">Economic Outlook for East Africa: The Role of Human Capital</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Translator Interpreter in Uganda Kampala</dc:title>
  <dc:creator/>
  <dc:language>en</dc:language>
  <cp:keywords/>
  <dcterms:created xsi:type="dcterms:W3CDTF">2026-07-29T08:37:54Z</dcterms:created>
  <dcterms:modified xsi:type="dcterms:W3CDTF">2026-07-29T08:37:54Z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