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f4a8b38a29727e0125c4bd48edb972d28505b09"/>
    <w:p>
      <w:pPr>
        <w:pStyle w:val="Heading1"/>
      </w:pPr>
      <w:r>
        <w:t xml:space="preserve">The Strategic Imperative of Professional Translator Interpreter Services in the United Arab Emirates Abu Dhabi: Bridging Linguistic Divides for Economic and Cultural Cohesion</w:t>
      </w:r>
    </w:p>
    <w:p>
      <w:pPr>
        <w:pStyle w:val="FirstParagraph"/>
      </w:pPr>
      <w:r>
        <w:rPr>
          <w:bCs/>
          <w:b/>
        </w:rPr>
        <w:t xml:space="preserve">[Author Name/Organization Placeholder]</w:t>
      </w:r>
      <w:r>
        <w:br/>
      </w:r>
      <w:r>
        <w:t xml:space="preserve">Department of Linguistics and International Relations</w:t>
      </w:r>
      <w:r>
        <w:br/>
      </w:r>
      <w:r>
        <w:t xml:space="preserve">Submitted for the Annual Conference on Global Communication Strategies</w:t>
      </w:r>
    </w:p>
    <w:bookmarkStart w:id="20" w:name="abstract"/>
    <w:p>
      <w:pPr>
        <w:pStyle w:val="Heading3"/>
      </w:pPr>
      <w:r>
        <w:t xml:space="preserve">Abstract</w:t>
      </w:r>
    </w:p>
    <w:p>
      <w:pPr>
        <w:pStyle w:val="FirstParagraph"/>
      </w:pPr>
      <w:r>
        <w:t xml:space="preserve">This conference paper examines the critical role of professional Translator Interpreter services within the socio-economic and administrative framework of the United Arab Emirates Abu Dhabi. As Abu Dhabi accelerates its transformation into a global hub for tourism, finance, and cultural exchange, the demand for precise linguistic mediation has never been higher. This study analyzes how high-quality translation and interpreting facilitate legal compliance in government sectors, enhance customer experience in the booming hospitality industry, and foster social integration among the diverse multicultural population residing in Abu Dhabi. The paper argues that investing in certified Translator Interpreter expertise is not merely a logistical necessity but a strategic pillar for maintaining Abu Dhabi’s competitive edge on the world stage.</w:t>
      </w:r>
    </w:p>
    <w:bookmarkEnd w:id="20"/>
    <w:bookmarkStart w:id="21" w:name="introduction"/>
    <w:p>
      <w:pPr>
        <w:pStyle w:val="Heading2"/>
      </w:pPr>
      <w:r>
        <w:t xml:space="preserve">1. Introduction</w:t>
      </w:r>
    </w:p>
    <w:p>
      <w:pPr>
        <w:pStyle w:val="FirstParagraph"/>
      </w:pPr>
      <w:r>
        <w:t xml:space="preserve">The United Arab Emirates (UAE) stands as a testament to rapid modernization and global connectivity. At the heart of this transformation lies its capital, Abu Dhabi, a city that has evolved from a modest fishing village into a bustling metropolis characterized by architectural marvels, cultural landmarks like the Louvre Abu Dhabi and Sheikh Zayed Grand Mosque, and economic hubs such as the Abu Dhabi Global Market. However, this global appeal is underpinned by an immense demographic diversity. With expatriates constituting a significant majority of the population in</w:t>
      </w:r>
      <w:r>
        <w:t xml:space="preserve"> </w:t>
      </w:r>
      <w:r>
        <w:rPr>
          <w:bCs/>
          <w:b/>
        </w:rPr>
        <w:t xml:space="preserve">United Arab Emirates Abu Dhabi</w:t>
      </w:r>
      <w:r>
        <w:t xml:space="preserve">, communication barriers pose potential challenges to social cohesion, legal transparency, and business efficiency.</w:t>
      </w:r>
    </w:p>
    <w:p>
      <w:pPr>
        <w:pStyle w:val="BodyText"/>
      </w:pPr>
      <w:r>
        <w:t xml:space="preserve">In this context, the professional role of a</w:t>
      </w:r>
      <w:r>
        <w:t xml:space="preserve"> </w:t>
      </w:r>
      <w:r>
        <w:rPr>
          <w:bCs/>
          <w:b/>
        </w:rPr>
        <w:t xml:space="preserve">Translator Interpreter</w:t>
      </w:r>
      <w:r>
        <w:t xml:space="preserve"> </w:t>
      </w:r>
      <w:r>
        <w:t xml:space="preserve">becomes indispensable. Unlike general language assistance, professional linguistic services require specialized knowledge of legal terminologies in government decrees, medical terminology in healthcare facilities, and nuanced cultural idioms in tourism. This paper explores the multifaceted contributions of</w:t>
      </w:r>
      <w:r>
        <w:t xml:space="preserve"> </w:t>
      </w:r>
      <w:r>
        <w:rPr>
          <w:bCs/>
          <w:b/>
        </w:rPr>
        <w:t xml:space="preserve">Translator Interpreter</w:t>
      </w:r>
      <w:r>
        <w:t xml:space="preserve"> </w:t>
      </w:r>
      <w:r>
        <w:t xml:space="preserve">services across three primary sectors: Government and Legal Affairs, Healthcare and Social Services, and Tourism and Hospitality.</w:t>
      </w:r>
    </w:p>
    <w:bookmarkEnd w:id="21"/>
    <w:bookmarkStart w:id="22" w:name="Xd11c2a038c5cd6f9dcebfd50d6f6216545ff50a"/>
    <w:p>
      <w:pPr>
        <w:pStyle w:val="Heading2"/>
      </w:pPr>
      <w:r>
        <w:t xml:space="preserve">2. Legal Frameworks and Government Administration</w:t>
      </w:r>
    </w:p>
    <w:p>
      <w:pPr>
        <w:pStyle w:val="FirstParagraph"/>
      </w:pPr>
      <w:r>
        <w:t xml:space="preserve">In any jurisdiction where English is not the sole official language for administrative purposes, the accuracy of documents is paramount. In</w:t>
      </w:r>
      <w:r>
        <w:t xml:space="preserve"> </w:t>
      </w:r>
      <w:r>
        <w:rPr>
          <w:bCs/>
          <w:b/>
        </w:rPr>
        <w:t xml:space="preserve">United Arab Emirates Abu Dhabi</w:t>
      </w:r>
      <w:r>
        <w:t xml:space="preserve">, Arabic holds official status, yet international business and residency applications are frequently conducted in English or other major global languages. Herein lies the critical function of professional translation.</w:t>
      </w:r>
    </w:p>
    <w:p>
      <w:pPr>
        <w:pStyle w:val="BodyText"/>
      </w:pPr>
      <w:r>
        <w:t xml:space="preserve">Mistakes in legal translations—such as those affecting visa statuses, property deeds, or commercial contracts—can lead to severe administrative delays or legal disputes. A certified</w:t>
      </w:r>
      <w:r>
        <w:t xml:space="preserve"> </w:t>
      </w:r>
      <w:r>
        <w:rPr>
          <w:bCs/>
          <w:b/>
        </w:rPr>
        <w:t xml:space="preserve">Translator Interpreter</w:t>
      </w:r>
      <w:r>
        <w:t xml:space="preserve"> </w:t>
      </w:r>
      <w:r>
        <w:t xml:space="preserve">ensures that the intent of Emirati laws is accurately conveyed to non-Arabic speakers and vice versa. For instance, when international investors enter joint ventures with local entities in Abu Dhabi’s free zones, the interpretation of regulatory frameworks requires more than literal translation; it demands an understanding of both legal systems. The precision provided by expert</w:t>
      </w:r>
      <w:r>
        <w:t xml:space="preserve"> </w:t>
      </w:r>
      <w:r>
        <w:rPr>
          <w:bCs/>
          <w:b/>
        </w:rPr>
        <w:t xml:space="preserve">Translator Interpreter</w:t>
      </w:r>
      <w:r>
        <w:t xml:space="preserve"> </w:t>
      </w:r>
      <w:r>
        <w:t xml:space="preserve">professionals mitigates risk and fosters trust between local authorities and international stakeholders.</w:t>
      </w:r>
    </w:p>
    <w:bookmarkEnd w:id="22"/>
    <w:bookmarkStart w:id="23" w:name="X785da2f632d66a640203f5aee56128393e86d1d"/>
    <w:p>
      <w:pPr>
        <w:pStyle w:val="Heading2"/>
      </w:pPr>
      <w:r>
        <w:t xml:space="preserve">3. Healthcare Accessibility and Public Safety</w:t>
      </w:r>
    </w:p>
    <w:p>
      <w:pPr>
        <w:pStyle w:val="FirstParagraph"/>
      </w:pPr>
      <w:r>
        <w:t xml:space="preserve">The healthcare sector in Abu Dhabi is world-renowned for its standards of care. However, effective treatment relies heavily on accurate patient-doctor communication. Patients from over 200 nationalities reside in the city, presenting a complex linguistic landscape for medical practitioners.</w:t>
      </w:r>
    </w:p>
    <w:p>
      <w:pPr>
        <w:pStyle w:val="BodyText"/>
      </w:pPr>
      <w:r>
        <w:t xml:space="preserve">In emergency situations or routine consultations, the inability to communicate symptoms accurately can have life-threatening consequences. Professional</w:t>
      </w:r>
      <w:r>
        <w:t xml:space="preserve"> </w:t>
      </w:r>
      <w:r>
        <w:rPr>
          <w:bCs/>
          <w:b/>
        </w:rPr>
        <w:t xml:space="preserve">Translator Interpreter</w:t>
      </w:r>
      <w:r>
        <w:t xml:space="preserve"> </w:t>
      </w:r>
      <w:r>
        <w:t xml:space="preserve">services bridge this gap by facilitating clear dialogue between medical staff and patients. Furthermore, the translation of prescription labels, consent forms, and discharge instructions is vital for patient safety. The presence of multilingual support staff or access to remote interpreting services significantly enhances the quality of care provided in Abu Dhabi’s hospitals and clinics. By ensuring that language is never a barrier to health, Abu Dhabi upholds its reputation as a premier destination for medical tourism.</w:t>
      </w:r>
    </w:p>
    <w:bookmarkEnd w:id="23"/>
    <w:bookmarkStart w:id="24" w:name="Xc0f17aa42305d093c8f323eba25c5fbb5c1b4bb"/>
    <w:p>
      <w:pPr>
        <w:pStyle w:val="Heading2"/>
      </w:pPr>
      <w:r>
        <w:t xml:space="preserve">4. Tourism, Hospitality, and Cultural Diplomacy</w:t>
      </w:r>
    </w:p>
    <w:p>
      <w:pPr>
        <w:pStyle w:val="FirstParagraph"/>
      </w:pPr>
      <w:r>
        <w:t xml:space="preserve">Tourism is a key pillar of Abu Dhabi’s economic diversification strategy. From the luxury resorts in Saadiyat Island to the cultural festivals at Yas Island, the city welcomes millions of visitors annually. The hospitality industry thrives on exceptional service, which includes linguistic accessibility.</w:t>
      </w:r>
    </w:p>
    <w:p>
      <w:pPr>
        <w:pStyle w:val="BodyText"/>
      </w:pPr>
      <w:r>
        <w:t xml:space="preserve">A warm and welcoming environment is best achieved when guests can communicate freely with staff. While many hotel employees speak English, catering to tourists from China, Russia, Europe, and Latin America requires a broader linguistic capability.</w:t>
      </w:r>
      <w:r>
        <w:t xml:space="preserve"> </w:t>
      </w:r>
      <w:r>
        <w:rPr>
          <w:bCs/>
          <w:b/>
        </w:rPr>
        <w:t xml:space="preserve">Translator Interpreter</w:t>
      </w:r>
      <w:r>
        <w:t xml:space="preserve"> </w:t>
      </w:r>
      <w:r>
        <w:t xml:space="preserve">services in this sector range from on-site interpreters for guided tours to translated materials for museums and heritage sites. Moreover, cultural diplomacy plays a significant role; accurate interpretation of local customs and traditions helps visitors appreciate the deep-rooted values of Emirati culture, fostering mutual respect and understanding.</w:t>
      </w:r>
    </w:p>
    <w:bookmarkEnd w:id="24"/>
    <w:bookmarkStart w:id="25" w:name="challenges-in-the-modern-era"/>
    <w:p>
      <w:pPr>
        <w:pStyle w:val="Heading2"/>
      </w:pPr>
      <w:r>
        <w:t xml:space="preserve">5. Challenges in the Modern Era</w:t>
      </w:r>
    </w:p>
    <w:p>
      <w:pPr>
        <w:pStyle w:val="FirstParagraph"/>
      </w:pPr>
      <w:r>
        <w:t xml:space="preserve">Despite the clear benefits, the provision of high-quality linguistic services faces challenges. The shortage of qualified professionals who possess both language proficiency and industry-specific knowledge (legal, medical, technical) remains a hurdle. Additionally, rapid technological advancements in AI-driven translation tools have raised questions about the future role of human</w:t>
      </w:r>
      <w:r>
        <w:t xml:space="preserve"> </w:t>
      </w:r>
      <w:r>
        <w:rPr>
          <w:bCs/>
          <w:b/>
        </w:rPr>
        <w:t xml:space="preserve">Translator Interpreter</w:t>
      </w:r>
      <w:r>
        <w:t xml:space="preserve"> </w:t>
      </w:r>
      <w:r>
        <w:t xml:space="preserve">specialists.</w:t>
      </w:r>
    </w:p>
    <w:p>
      <w:pPr>
        <w:pStyle w:val="BodyText"/>
      </w:pPr>
      <w:r>
        <w:t xml:space="preserve">However, while machine translation has improved in accuracy for general texts, it lacks the cultural nuance and contextual empathy required for sensitive interactions. In legal depositions or medical triage in Abu Dhabi, the human element of a certified professional is irreplaceable. The industry must therefore focus on upskilling professionals to handle complex contexts rather than competing with basic translation software.</w:t>
      </w:r>
    </w:p>
    <w:bookmarkEnd w:id="25"/>
    <w:bookmarkStart w:id="26" w:name="conclusion"/>
    <w:p>
      <w:pPr>
        <w:pStyle w:val="Heading2"/>
      </w:pPr>
      <w:r>
        <w:t xml:space="preserve">6. Conclusion</w:t>
      </w:r>
    </w:p>
    <w:p>
      <w:pPr>
        <w:pStyle w:val="FirstParagraph"/>
      </w:pPr>
      <w:r>
        <w:t xml:space="preserve">In conclusion, the development and sustainability of Abu Dhabi as a global city are inextricably linked to its ability to communicate effectively across linguistic boundaries. The role of the professional</w:t>
      </w:r>
      <w:r>
        <w:t xml:space="preserve"> </w:t>
      </w:r>
      <w:r>
        <w:rPr>
          <w:bCs/>
          <w:b/>
        </w:rPr>
        <w:t xml:space="preserve">Translator Interpreter</w:t>
      </w:r>
      <w:r>
        <w:t xml:space="preserve"> </w:t>
      </w:r>
      <w:r>
        <w:t xml:space="preserve">is central to this objective. Whether ensuring legal compliance in government dealings, facilitating life-saving communication in healthcare, or enhancing the visitor experience in tourism, these professionals act as the vital connectors of society.</w:t>
      </w:r>
    </w:p>
    <w:p>
      <w:pPr>
        <w:pStyle w:val="BodyText"/>
      </w:pPr>
      <w:r>
        <w:t xml:space="preserve">Policymakers and business leaders in</w:t>
      </w:r>
      <w:r>
        <w:t xml:space="preserve"> </w:t>
      </w:r>
      <w:r>
        <w:rPr>
          <w:bCs/>
          <w:b/>
        </w:rPr>
        <w:t xml:space="preserve">United Arab Emirates Abu Dhabi</w:t>
      </w:r>
      <w:r>
        <w:t xml:space="preserve"> </w:t>
      </w:r>
      <w:r>
        <w:t xml:space="preserve">must continue to invest in training programs for linguistic experts and integrate professional interpreting services into institutional frameworks. By doing so, they will not only streamline operations but also reinforce Abu Dhabi’s status as a tolerant, inclusive, and forward-thinking global capital. The future of the city depends on our ability to listen and be understood, a task best performed by skilled human intermediaries.</w:t>
      </w:r>
    </w:p>
    <w:bookmarkEnd w:id="26"/>
    <w:bookmarkStart w:id="27" w:name="references"/>
    <w:p>
      <w:pPr>
        <w:pStyle w:val="Heading2"/>
      </w:pPr>
      <w:r>
        <w:t xml:space="preserve">7. References</w:t>
      </w:r>
    </w:p>
    <w:p>
      <w:pPr>
        <w:numPr>
          <w:ilvl w:val="0"/>
          <w:numId w:val="1001"/>
        </w:numPr>
        <w:pStyle w:val="Compact"/>
      </w:pPr>
      <w:r>
        <w:t xml:space="preserve">Abu Dhabi Department of Culture and Tourism. (2023). *Annual Report on Visitor Demographics and Economic Impact*.</w:t>
      </w:r>
    </w:p>
    <w:p>
      <w:pPr>
        <w:numPr>
          <w:ilvl w:val="0"/>
          <w:numId w:val="1001"/>
        </w:numPr>
        <w:pStyle w:val="Compact"/>
      </w:pPr>
      <w:r>
        <w:t xml:space="preserve">National Institute for Translation Studies. (2022). *Challenges in Medical Interpreting in Multicultural Urban Centers*.</w:t>
      </w:r>
    </w:p>
    <w:p>
      <w:pPr>
        <w:numPr>
          <w:ilvl w:val="0"/>
          <w:numId w:val="1001"/>
        </w:numPr>
        <w:pStyle w:val="Compact"/>
      </w:pPr>
      <w:r>
        <w:t xml:space="preserve">UAE Federal Law No. 5 of 1985 on the Civil Transactions Law: Interpretations and Applications for Foreign Entities.</w:t>
      </w:r>
    </w:p>
    <w:p>
      <w:pPr>
        <w:numPr>
          <w:ilvl w:val="0"/>
          <w:numId w:val="1001"/>
        </w:numPr>
        <w:pStyle w:val="Compact"/>
      </w:pPr>
      <w:r>
        <w:t xml:space="preserve">Khatib, M., &amp; Al-Naabi, S. (2021). "The Role of Language Services in the UAE's Vision 2030." *Journal of Middle Eastern Studies*,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Translator Interpreter Services in the United Arab Emirates Abu Dhabi</dc:title>
  <dc:creator/>
  <dc:language>en</dc:language>
  <cp:keywords/>
  <dcterms:created xsi:type="dcterms:W3CDTF">2026-07-30T01:31:43Z</dcterms:created>
  <dcterms:modified xsi:type="dcterms:W3CDTF">2026-07-30T01:31:43Z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