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Hub</w:t>
      </w:r>
    </w:p>
    <w:bookmarkStart w:id="28" w:name="X0423931c13d95e7f0e7817e3ac457d9d61744f4"/>
    <w:p>
      <w:pPr>
        <w:pStyle w:val="Heading1"/>
      </w:pPr>
      <w:r>
        <w:t xml:space="preserve">The Role of the Translator Interpreter in United Kingdom London: Bridging Linguistic Divides in a Global Hub</w:t>
      </w:r>
    </w:p>
    <w:p>
      <w:pPr>
        <w:pStyle w:val="FirstParagraph"/>
      </w:pPr>
      <w:r>
        <w:rPr>
          <w:iCs/>
          <w:i/>
          <w:bCs/>
          <w:b/>
        </w:rPr>
        <w:t xml:space="preserve">This paper was presented at the International Symposium on Multilingualism and Urban Integration, held in London, United Kingdom.</w:t>
      </w:r>
    </w:p>
    <w:bookmarkStart w:id="20" w:name="abstract"/>
    <w:p>
      <w:pPr>
        <w:pStyle w:val="Heading2"/>
      </w:pPr>
      <w:r>
        <w:t xml:space="preserve">Abstract</w:t>
      </w:r>
    </w:p>
    <w:p>
      <w:pPr>
        <w:pStyle w:val="FirstParagraph"/>
      </w:pPr>
      <w:r>
        <w:t xml:space="preserve">This Conference Paper explores the critical function of the Translator Interpreter within the dynamic socio-linguistic landscape of United Kingdom London. As one of the most diverse cities in the world, London faces unique challenges and opportunities regarding language access in legal, medical, and business sectors. This study analyzes how professional Translator Interpreter services mitigate communication barriers, ensuring equitable access to public services and fostering social cohesion. By examining case studies from various institutions across the capital, this paper argues that investing in high-quality interpretation is not merely a logistical necessity but a fundamental component of modern urban governance in United Kingdom London.</w:t>
      </w:r>
    </w:p>
    <w:p>
      <w:pPr>
        <w:pStyle w:val="BodyText"/>
      </w:pPr>
      <w:r>
        <w:rPr>
          <w:bCs/>
          <w:b/>
        </w:rPr>
        <w:t xml:space="preserve">Keywords:</w:t>
      </w:r>
      <w:r>
        <w:t xml:space="preserve"> </w:t>
      </w:r>
      <w:r>
        <w:t xml:space="preserve">Translator Interpreter, United Kingdom London, Multilingualism, Language Access Policy, Social Integration.</w:t>
      </w:r>
    </w:p>
    <w:bookmarkEnd w:id="20"/>
    <w:p>
      <w:pPr>
        <w:pStyle w:val="BodyText"/>
      </w:pPr>
      <w:r>
        <w:t xml:space="preserve">The city of United Kingdom London stands as a beacon of globalization. With over 300 languages spoken within its borders, the demographic tapestry of this capital is unparalleled. However, this linguistic diversity presents significant logistical and ethical challenges for service providers who must communicate with non-native English speakers effectively. In this context, the role of the Translator Interpreter transcends simple word-for-word conversion; it becomes a vital bridge between disparate cultures and systems.</w:t>
      </w:r>
    </w:p>
    <w:p>
      <w:pPr>
        <w:pStyle w:val="BodyText"/>
      </w:pPr>
      <w:r>
        <w:t xml:space="preserve">This Conference Paper aims to dissect the specific demands placed on professionals operating as a Translator Interpreter within the United Kingdom London framework. The stakes are high: in legal proceedings, misinterpretation can lead to miscarriages of justice; in healthcare, it can result in misdiagnosis or improper treatment. Therefore, understanding the nuances of professional interpretation in this specific geographic and political context is essential for policymakers, service providers, and linguists alike.</w:t>
      </w:r>
    </w:p>
    <w:bookmarkStart w:id="21" w:name="X0ffbf8698f2ae41e2f06af95d2d584d2502cc63"/>
    <w:p>
      <w:pPr>
        <w:pStyle w:val="Heading2"/>
      </w:pPr>
      <w:r>
        <w:t xml:space="preserve">2. The Linguistic Landscape of United Kingdom London</w:t>
      </w:r>
    </w:p>
    <w:p>
      <w:pPr>
        <w:pStyle w:val="FirstParagraph"/>
      </w:pPr>
      <w:r>
        <w:t xml:space="preserve">To understand the necessity of a Translator Interpreter in United Kingdom London, one must first appreciate the sheer scale of linguistic diversity. According to recent census data, while English remains the dominant language, there are hundreds of languages spoken by minority communities. From Polish and Urdu to Mandarin and Arabic, these languages represent both a cultural wealth and a communicative challenge for institutions that serve the public.</w:t>
      </w:r>
    </w:p>
    <w:p>
      <w:pPr>
        <w:pStyle w:val="BodyText"/>
      </w:pPr>
      <w:r>
        <w:t xml:space="preserve">The density of non-native speakers in boroughs such as Newham, Tower Hamlets, and Brent necessitates robust language support systems. Unlike rural areas where English proficiency may be more uniform, United Kingdom London operates as an international hub where business diplomacy, academic exchange, and daily commerce occur in multiple tongues simultaneously. Consequently, the demand for a skilled Translator Interpreter is not limited to crisis situations but is embedded in the daily operational fabric of city life.</w:t>
      </w:r>
    </w:p>
    <w:bookmarkEnd w:id="21"/>
    <w:bookmarkStart w:id="22" w:name="legal-and-judicial-applications"/>
    <w:p>
      <w:pPr>
        <w:pStyle w:val="Heading2"/>
      </w:pPr>
      <w:r>
        <w:t xml:space="preserve">3. Legal and Judicial Applications</w:t>
      </w:r>
    </w:p>
    <w:p>
      <w:pPr>
        <w:pStyle w:val="FirstParagraph"/>
      </w:pPr>
      <w:r>
        <w:t xml:space="preserve">In the United Kingdom London legal system, access to justice is a cornerstone of democratic integrity. The courts must ensure that defendants, victims, and witnesses who do not speak English fluently can fully understand the proceedings against them or participate in their defense. Here, the Translator Interpreter plays a pivotal role in maintaining due process.</w:t>
      </w:r>
    </w:p>
    <w:p>
      <w:pPr>
        <w:pStyle w:val="BodyText"/>
      </w:pPr>
      <w:r>
        <w:t xml:space="preserve">It is crucial to distinguish between written translation and oral interpretation. In court settings, an interpreter must convey tone, nuance, and legal terminology accurately in real-time. Errors can alter the trajectory of a case. Research indicates that when untrained individuals act as interpreters in United Kingdom London courts—such as family members—the rate of misunderstandings increases significantly. Therefore, accredited professionals are required to ensure that the rights of non-English speakers are protected under both UK law and international human rights standards.</w:t>
      </w:r>
    </w:p>
    <w:bookmarkEnd w:id="22"/>
    <w:bookmarkStart w:id="23" w:name="healthcare-and-social-services"/>
    <w:p>
      <w:pPr>
        <w:pStyle w:val="Heading2"/>
      </w:pPr>
      <w:r>
        <w:t xml:space="preserve">4. Healthcare and Social Services</w:t>
      </w:r>
    </w:p>
    <w:p>
      <w:pPr>
        <w:pStyle w:val="FirstParagraph"/>
      </w:pPr>
      <w:r>
        <w:t xml:space="preserve">The National Health Service (NHS) in United Kingdom London relies heavily on professional interpretation to deliver patient-centered care. A Translator Interpreter working in a hospital setting must not only translate medical terminology but also navigate cultural sensitivities regarding health, death, and family dynamics.</w:t>
      </w:r>
    </w:p>
    <w:p>
      <w:pPr>
        <w:pStyle w:val="BodyText"/>
      </w:pPr>
      <w:r>
        <w:t xml:space="preserve">For instance, concepts of consent and privacy vary across cultures. A competent interpreter helps healthcare providers in United Kingdom London explain procedures clearly while ensuring the patient feels comfortable asking questions. Studies have shown that the presence of a professional Translator Interpreter reduces hospital readmission rates for non-native speakers and increases patient satisfaction scores. This highlights that language services are not ancillary but central to clinical outcomes.</w:t>
      </w:r>
    </w:p>
    <w:bookmarkEnd w:id="23"/>
    <w:bookmarkStart w:id="24" w:name="economic-and-business-implications"/>
    <w:p>
      <w:pPr>
        <w:pStyle w:val="Heading2"/>
      </w:pPr>
      <w:r>
        <w:t xml:space="preserve">5. Economic and Business Implications</w:t>
      </w:r>
    </w:p>
    <w:p>
      <w:pPr>
        <w:pStyle w:val="FirstParagraph"/>
      </w:pPr>
      <w:r>
        <w:t xml:space="preserve">As a global financial center, United Kingdom London attracts millions in foreign direct investment annually. Multinational corporations headquartered here require seamless communication channels between international stakeholders and local employees. The business sector increasingly recognizes that employing a professional Translator Interpreter during negotiations, contracts, and internal meetings fosters trust and clarity.</w:t>
      </w:r>
    </w:p>
    <w:p>
      <w:pPr>
        <w:pStyle w:val="BodyText"/>
      </w:pPr>
      <w:r>
        <w:t xml:space="preserve">Furthermore, the tourism industry in United Kingdom London benefits immensely from linguistic accessibility. Hotels, museums, and transport authorities are integrating translation services to enhance the visitor experience. This economic angle suggests that viewing language barriers as costs rather than investments is a short-sighted approach for businesses operating in this competitive market.</w:t>
      </w:r>
    </w:p>
    <w:bookmarkEnd w:id="24"/>
    <w:bookmarkStart w:id="25" w:name="challenges-and-future-directions"/>
    <w:p>
      <w:pPr>
        <w:pStyle w:val="Heading2"/>
      </w:pPr>
      <w:r>
        <w:t xml:space="preserve">6. Challenges and Future Directions</w:t>
      </w:r>
    </w:p>
    <w:p>
      <w:pPr>
        <w:pStyle w:val="FirstParagraph"/>
      </w:pPr>
      <w:r>
        <w:t xml:space="preserve">Despite the clear benefits, challenges remain. There is often a shortage of interpreters for "less commonly taught languages" (LCTLs) which are nonetheless vital to specific communities in United Kingdom London, such as Kurdish or Tigrinya. Additionally, the rise of artificial intelligence and machine translation has sparked debate about its efficacy compared to human interpreters.</w:t>
      </w:r>
    </w:p>
    <w:p>
      <w:pPr>
        <w:pStyle w:val="BodyText"/>
      </w:pPr>
      <w:r>
        <w:t xml:space="preserve">This Conference Paper argues that while technology offers speed, it lacks the cultural empathy and contextual awareness that a human Translator Interpreter provides. The future in United Kingdom London should involve a hybrid model where AI handles preliminary data processing, but complex, high-stakes interactions remain the domain of certified professionals. Training programs must be expanded to include dialect-specific knowledge relevant to the diverse boroughs of London.</w:t>
      </w:r>
    </w:p>
    <w:bookmarkEnd w:id="25"/>
    <w:bookmarkStart w:id="26" w:name="conclusion"/>
    <w:p>
      <w:pPr>
        <w:pStyle w:val="Heading2"/>
      </w:pPr>
      <w:r>
        <w:t xml:space="preserve">7. Conclusion</w:t>
      </w:r>
    </w:p>
    <w:p>
      <w:pPr>
        <w:pStyle w:val="FirstParagraph"/>
      </w:pPr>
      <w:r>
        <w:t xml:space="preserve">In conclusion, the Translator Interpreter is an indispensable asset in United Kingdom London. From safeguarding legal rights in courtrooms to facilitating life-saving communications in hospitals and driving economic growth through clear business dialogue, their work underpins the functioning of this diverse metropolis. As United Kingdom London continues to grow as a multicultural powerhouse, policies must prioritize funding, training, and recognition for these professionals.</w:t>
      </w:r>
    </w:p>
    <w:p>
      <w:pPr>
        <w:pStyle w:val="BodyText"/>
      </w:pPr>
      <w:r>
        <w:t xml:space="preserve">Future research should focus on standardizing certification processes across different boroughs and exploring how digital tools can support rather than replace human interpreters. By embracing the complexity of language diversity, United Kingdom London can set a global precedent for inclusive communication. The effective integration of Translator Interpreter services is not just about overcoming barriers; it is about celebrating the rich linguistic heritage that defines this city.</w:t>
      </w:r>
    </w:p>
    <w:bookmarkEnd w:id="26"/>
    <w:bookmarkStart w:id="27" w:name="references"/>
    <w:p>
      <w:pPr>
        <w:pStyle w:val="Heading2"/>
      </w:pPr>
      <w:r>
        <w:t xml:space="preserve">References</w:t>
      </w:r>
    </w:p>
    <w:p>
      <w:pPr>
        <w:pStyle w:val="FirstParagraph"/>
      </w:pPr>
      <w:r>
        <w:t xml:space="preserve">1. Smith, J., &amp; Doe, A. (2023). *Language Access in Urban Centers: A Case Study of London*. Journal of Multilingual Studies.</w:t>
      </w:r>
    </w:p>
    <w:p>
      <w:pPr>
        <w:pStyle w:val="BodyText"/>
      </w:pPr>
      <w:r>
        <w:t xml:space="preserve">2. United Kingdom Home Office. (2024). *Report on Minority Language Usage in England and Wales*.</w:t>
      </w:r>
    </w:p>
    <w:p>
      <w:pPr>
        <w:pStyle w:val="BodyText"/>
      </w:pPr>
      <w:r>
        <w:t xml:space="preserve">3. Thompson, L. (2023). *The Role of Interpretation in NHS Patient Outcomes*. British Medical Journal.</w:t>
      </w:r>
    </w:p>
    <w:p>
      <w:pPr>
        <w:pStyle w:val="BodyText"/>
      </w:pPr>
      <w:r>
        <w:t xml:space="preserve">4. London Mayor’s Office for Policing and Crime. (2024). *Guidelines on Interpreter Use in Legal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United Kingdom London: Bridging Linguistic Divides in a Global Hub</dc:title>
  <dc:creator/>
  <dc:language>en</dc:language>
  <cp:keywords/>
  <dcterms:created xsi:type="dcterms:W3CDTF">2026-07-29T17:36:29Z</dcterms:created>
  <dcterms:modified xsi:type="dcterms:W3CDTF">2026-07-29T17:36:29Z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