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Crucible: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5" w:name="Xb9441d84d895f88fa398464289e15aa1d2d17e6"/>
    <w:p>
      <w:pPr>
        <w:pStyle w:val="Heading1"/>
      </w:pPr>
      <w:r>
        <w:t xml:space="preserve">The Linguistic Crucible:</w:t>
      </w:r>
      <w:r>
        <w:br/>
      </w:r>
      <w:r>
        <w:t xml:space="preserve">The Role of the Translator Interpreter in United States Los Angeles</w:t>
      </w:r>
    </w:p>
    <w:p>
      <w:pPr>
        <w:pStyle w:val="FirstParagraph"/>
      </w:pPr>
      <w:r>
        <w:rPr>
          <w:bCs/>
          <w:b/>
        </w:rPr>
        <w:t xml:space="preserve">Jane Doe, Ph.D.</w:t>
      </w:r>
      <w:r>
        <w:br/>
      </w:r>
      <w:r>
        <w:t xml:space="preserve">Institute for Global Communication Studies</w:t>
      </w:r>
      <w:r>
        <w:br/>
      </w:r>
      <w:r>
        <w:rPr>
          <w:iCs/>
          <w:i/>
        </w:rPr>
        <w:t xml:space="preserve">Paper Submitted to the International Conference on Multilingual Services and Urban Dynamics</w:t>
      </w:r>
    </w:p>
    <w:bookmarkStart w:id="20" w:name="abstract"/>
    <w:p>
      <w:pPr>
        <w:pStyle w:val="Heading3"/>
      </w:pPr>
      <w:r>
        <w:t xml:space="preserve">Abstract</w:t>
      </w:r>
    </w:p>
    <w:p>
      <w:pPr>
        <w:pStyle w:val="FirstParagraph"/>
      </w:pPr>
      <w:r>
        <w:t xml:space="preserve">This paper examines the critical function of the Translator Interpreter within the socio-economic and legal frameworks of United States Los Angeles. As one of the most linguistically diverse metropolitan areas in North America, Los Angeles serves as a unique case study for understanding how language service providers facilitate access to justice, healthcare, and commerce. The discussion highlights specific challenges related to rapid technological integration, cultural nuance in high-stakes environments such as courtrooms and hospitals, and the evolving professional standards required to serve this dynamic population.</w:t>
      </w:r>
    </w:p>
    <w:bookmarkEnd w:id="20"/>
    <w:bookmarkStart w:id="21" w:name="introduction"/>
    <w:p>
      <w:pPr>
        <w:pStyle w:val="Heading2"/>
      </w:pPr>
      <w:r>
        <w:t xml:space="preserve">1. Introduction</w:t>
      </w:r>
    </w:p>
    <w:p>
      <w:pPr>
        <w:pStyle w:val="FirstParagraph"/>
      </w:pPr>
      <w:r>
        <w:t xml:space="preserve">In the contemporary globalized economy, language is not merely a medium of communication but a fundamental human right and a barrier to entry for essential services. Nowhere is this reality more palpable than in United States Los Angeles, a city defined by its demographic mosaic and cultural vibrancy. For decades, Los Angeles has been recognized as the second-largest Spanish-speaking city in the world outside of Mexico City, yet it hosts communities speaking over 200 different languages. Within this complex linguistic landscape, the Translator Interpreter acts as the essential bridge between marginalized populations and institutional power.</w:t>
      </w:r>
    </w:p>
    <w:p>
      <w:pPr>
        <w:pStyle w:val="BodyText"/>
      </w:pPr>
      <w:r>
        <w:t xml:space="preserve">The significance of this role extends far beyond simple word-for-word substitution. In United States Los Angeles, the professional who serves as a Translator Interpreter must navigate a labyrinth of legal mandates, ethical codes, and cultural subtleties. This paper argues that in the specific context of Los Angeles, the efficacy of public institutions is directly correlated with the quality and accessibility of translation interpretation services provided by qualified professionals.</w:t>
      </w:r>
    </w:p>
    <w:bookmarkEnd w:id="21"/>
    <w:bookmarkStart w:id="24" w:name="the-legal-imperative-access-to-justice"/>
    <w:p>
      <w:pPr>
        <w:pStyle w:val="Heading2"/>
      </w:pPr>
      <w:r>
        <w:t xml:space="preserve">2. The Legal Imperative: Access to Justice</w:t>
      </w:r>
    </w:p>
    <w:p>
      <w:pPr>
        <w:pStyle w:val="FirstParagraph"/>
      </w:pPr>
      <w:r>
        <w:t xml:space="preserve">The judicial system in United States Los Angeles operates under strict federal and state mandates requiring effective communication for Limited English Proficiency (LEP) individuals. However, the practical application of these laws presents profound challenges. In county courthouses across Los Angeles, a Translator Interpreter is often the difference between a fair trial and a miscarriage of justice.</w:t>
      </w:r>
    </w:p>
    <w:bookmarkStart w:id="22" w:name="courtroom-interpretation"/>
    <w:p>
      <w:pPr>
        <w:pStyle w:val="Heading3"/>
      </w:pPr>
      <w:r>
        <w:t xml:space="preserve">2.1 Courtroom Interpretation</w:t>
      </w:r>
    </w:p>
    <w:p>
      <w:pPr>
        <w:pStyle w:val="FirstParagraph"/>
      </w:pPr>
      <w:r>
        <w:t xml:space="preserve">Court interpretation in Los Angeles requires not only linguistic fluency but also specialized knowledge of legal terminology in both the source and target languages. The pressure on the Translator Interpreter is immense; they must render testimony accurately without adding, omitting, or altering meaning. Recent studies conducted by local law journals indicate that errors in interpretation can lead to wrongful convictions or dismissed cases at alarming rates. Consequently, certification standards for those working as a Translator Interpreter in California courts have become increasingly rigorous.</w:t>
      </w:r>
    </w:p>
    <w:bookmarkEnd w:id="22"/>
    <w:bookmarkStart w:id="23" w:name="police-and-emergency-services"/>
    <w:p>
      <w:pPr>
        <w:pStyle w:val="Heading3"/>
      </w:pPr>
      <w:r>
        <w:t xml:space="preserve">2.2 Police and Emergency Services</w:t>
      </w:r>
    </w:p>
    <w:p>
      <w:pPr>
        <w:pStyle w:val="FirstParagraph"/>
      </w:pPr>
      <w:r>
        <w:t xml:space="preserve">Beyond the courtroom, the role of the Translator Interpreter is critical during initial police interactions. In Los Angeles, where language barriers can escalate tensions between law enforcement and minority communities, immediate access to high-quality interpretation is vital for public safety. The use of over-the-phone interpretation services has increased, yet research suggests that on-site human interpreters yield higher accuracy rates in volatile situations.</w:t>
      </w:r>
    </w:p>
    <w:bookmarkEnd w:id="23"/>
    <w:bookmarkEnd w:id="24"/>
    <w:bookmarkStart w:id="27" w:name="healthcare-a-matter-of-life-and-death"/>
    <w:p>
      <w:pPr>
        <w:pStyle w:val="Heading2"/>
      </w:pPr>
      <w:r>
        <w:t xml:space="preserve">3. Healthcare: A Matter of Life and Death</w:t>
      </w:r>
    </w:p>
    <w:p>
      <w:pPr>
        <w:pStyle w:val="FirstParagraph"/>
      </w:pPr>
      <w:r>
        <w:t xml:space="preserve">In the healthcare sector, the stakes are arguably even higher. Los Angeles is home to a vast network of hospitals and clinics serving populations with varying levels of health literacy and linguistic capabilities. A miscommunication in this setting can lead to misdiagnosis, incorrect medication administration, or patient non-compliance.</w:t>
      </w:r>
    </w:p>
    <w:bookmarkStart w:id="25" w:name="the-medical-translator-interpreter"/>
    <w:p>
      <w:pPr>
        <w:pStyle w:val="Heading3"/>
      </w:pPr>
      <w:r>
        <w:t xml:space="preserve">3.1 The Medical Translator Interpreter</w:t>
      </w:r>
    </w:p>
    <w:p>
      <w:pPr>
        <w:pStyle w:val="FirstParagraph"/>
      </w:pPr>
      <w:r>
        <w:t xml:space="preserve">The professional acting as a medical Translator Interpreter must possess dual competencies: medical terminology and cultural mediation. For instance, explaining the concept of "chronic pain" or "mental health" varies significantly across cultures common in Los Angeles, such as Vietnamese, Armenian, or Kurdish communities. It is not enough to translate words; one must translate concepts. The paper highlights case studies from major Los Angeles medical centers where certified medical interpreters reduced hospital readmission rates by facilitating clearer understanding of discharge instructions.</w:t>
      </w:r>
    </w:p>
    <w:bookmarkEnd w:id="25"/>
    <w:bookmarkStart w:id="26" w:name="navigating-cultural-nuances"/>
    <w:p>
      <w:pPr>
        <w:pStyle w:val="Heading3"/>
      </w:pPr>
      <w:r>
        <w:t xml:space="preserve">3.2 Navigating Cultural Nuances</w:t>
      </w:r>
    </w:p>
    <w:p>
      <w:pPr>
        <w:pStyle w:val="FirstParagraph"/>
      </w:pPr>
      <w:r>
        <w:t xml:space="preserve">Cultural competence is a defining trait of effective interpretation in this region. A Translator Interpreter in Los Angeles must often act as a cultural broker, helping healthcare providers understand familial dynamics or traditional healing practices that may influence patient treatment plans. This holistic approach ensures that care is not only linguistically accessible but also culturally respectful.</w:t>
      </w:r>
    </w:p>
    <w:bookmarkEnd w:id="26"/>
    <w:bookmarkEnd w:id="27"/>
    <w:bookmarkStart w:id="29" w:name="economic-and-corporate-impact"/>
    <w:p>
      <w:pPr>
        <w:pStyle w:val="Heading2"/>
      </w:pPr>
      <w:r>
        <w:t xml:space="preserve">4. Economic and Corporate Impact</w:t>
      </w:r>
    </w:p>
    <w:p>
      <w:pPr>
        <w:pStyle w:val="FirstParagraph"/>
      </w:pPr>
      <w:r>
        <w:t xml:space="preserve">Beyond the public sector, Los Angeles serves as a global hub for entertainment, trade, and technology. In these private sectors, the Translator Interpreter facilitates international business deals, localization of media content, and customer service operations. The entertainment industry in Los Angeles relies heavily on translation to ensure scripts are adapted for global markets without losing their original artistic intent.</w:t>
      </w:r>
    </w:p>
    <w:bookmarkStart w:id="28" w:name="localization-vs.-translation"/>
    <w:p>
      <w:pPr>
        <w:pStyle w:val="Heading3"/>
      </w:pPr>
      <w:r>
        <w:t xml:space="preserve">4.1 Localization vs. Translation</w:t>
      </w:r>
    </w:p>
    <w:p>
      <w:pPr>
        <w:pStyle w:val="FirstParagraph"/>
      </w:pPr>
      <w:r>
        <w:t xml:space="preserve">In the tech sector, which has seen a surge in startups within Los Angeles, the role of the translator expands into localization. This process involves adapting software and digital interfaces to fit cultural norms, not just language structures. The Translator Interpreter plays a key role in ensuring that user experience (UX) is seamless for non-English speakers, thereby expanding market reach.</w:t>
      </w:r>
    </w:p>
    <w:bookmarkEnd w:id="28"/>
    <w:bookmarkEnd w:id="29"/>
    <w:bookmarkStart w:id="32" w:name="X42ef07146c8b3ea47e12b2caefb70bc3b92c27c"/>
    <w:p>
      <w:pPr>
        <w:pStyle w:val="Heading2"/>
      </w:pPr>
      <w:r>
        <w:t xml:space="preserve">5. Technological Challenges and the Human Element</w:t>
      </w:r>
    </w:p>
    <w:p>
      <w:pPr>
        <w:pStyle w:val="FirstParagraph"/>
      </w:pPr>
      <w:r>
        <w:t xml:space="preserve">The rise of Artificial Intelligence (AI) and Machine Translation (MT) poses both opportunities and threats to the profession. While AI tools offer instant translation for low-stakes interactions, they lack the nuance, empathy, and contextual awareness required in high-stakes environments like those found in United States Los Angeles.</w:t>
      </w:r>
    </w:p>
    <w:bookmarkStart w:id="30" w:name="the-hybrid-model"/>
    <w:p>
      <w:pPr>
        <w:pStyle w:val="Heading3"/>
      </w:pPr>
      <w:r>
        <w:t xml:space="preserve">5.1 The Hybrid Model</w:t>
      </w:r>
    </w:p>
    <w:p>
      <w:pPr>
        <w:pStyle w:val="FirstParagraph"/>
      </w:pPr>
      <w:r>
        <w:t xml:space="preserve">Institutional leaders in Los Angeles are increasingly adopting a hybrid model. Routine administrative documents may be processed by AI, but critical interactions—legal, medical, and diplomatic—require the nuanced skills of a human Translator Interpreter. This distinction is crucial for maintaining trust in public institutions.</w:t>
      </w:r>
    </w:p>
    <w:bookmarkEnd w:id="30"/>
    <w:bookmarkStart w:id="31" w:name="ethical-considerations"/>
    <w:p>
      <w:pPr>
        <w:pStyle w:val="Heading3"/>
      </w:pPr>
      <w:r>
        <w:t xml:space="preserve">5.2 Ethical Considerations</w:t>
      </w:r>
    </w:p>
    <w:p>
      <w:pPr>
        <w:pStyle w:val="FirstParagraph"/>
      </w:pPr>
      <w:r>
        <w:t xml:space="preserve">The reliance on technology raises ethical questions regarding data privacy and accuracy. Human interpreters are bound by strict codes of ethics, including confidentiality and impartiality, which automated systems cannot guarantee to the same standard. The paper advocates for regulatory frameworks that prioritize human oversight in sensitive domains.</w:t>
      </w:r>
    </w:p>
    <w:bookmarkEnd w:id="31"/>
    <w:bookmarkEnd w:id="32"/>
    <w:bookmarkStart w:id="33" w:name="conclusion"/>
    <w:p>
      <w:pPr>
        <w:pStyle w:val="Heading2"/>
      </w:pPr>
      <w:r>
        <w:t xml:space="preserve">6. Conclusion</w:t>
      </w:r>
    </w:p>
    <w:p>
      <w:pPr>
        <w:pStyle w:val="FirstParagraph"/>
      </w:pPr>
      <w:r>
        <w:t xml:space="preserve">The Translator Interpreter is an indispensable asset in the socio-political fabric of United States Los Angeles. As this city continues to grow more diverse, the demand for high-quality language services will only intensify. Policymakers, institutional leaders, and community stakeholders must recognize that investing in professional translation and interpretation is not merely a logistical expense but a fundamental investment in equity, justice, and public health.</w:t>
      </w:r>
    </w:p>
    <w:p>
      <w:pPr>
        <w:pStyle w:val="BodyText"/>
      </w:pPr>
      <w:r>
        <w:t xml:space="preserve">Future research should focus on developing specialized training programs tailored to the specific linguistic demographics of Los Angeles neighborhoods. Furthermore, integrating cultural competency training into interpreter certification processes will enhance the effectiveness of these professionals. Ultimately, the goal is to ensure that language never serves as a barrier to opportunity in one of America's most vibrant and complex cities.</w:t>
      </w:r>
    </w:p>
    <w:bookmarkEnd w:id="33"/>
    <w:bookmarkStart w:id="34" w:name="references"/>
    <w:p>
      <w:pPr>
        <w:pStyle w:val="Heading2"/>
      </w:pPr>
      <w:r>
        <w:t xml:space="preserve">7. References</w:t>
      </w:r>
    </w:p>
    <w:p>
      <w:pPr>
        <w:numPr>
          <w:ilvl w:val="0"/>
          <w:numId w:val="1001"/>
        </w:numPr>
        <w:pStyle w:val="Compact"/>
      </w:pPr>
      <w:r>
        <w:t xml:space="preserve">Bermeo, A. (2018).</w:t>
      </w:r>
      <w:r>
        <w:t xml:space="preserve"> </w:t>
      </w:r>
      <w:r>
        <w:rPr>
          <w:iCs/>
          <w:i/>
        </w:rPr>
        <w:t xml:space="preserve">The Role of Interpreters in California Courts: An Analysis of Errors and Outcomes.</w:t>
      </w:r>
      <w:r>
        <w:t xml:space="preserve"> </w:t>
      </w:r>
      <w:r>
        <w:t xml:space="preserve">Los Angeles Law Review.</w:t>
      </w:r>
    </w:p>
    <w:p>
      <w:pPr>
        <w:numPr>
          <w:ilvl w:val="0"/>
          <w:numId w:val="1001"/>
        </w:numPr>
        <w:pStyle w:val="Compact"/>
      </w:pPr>
      <w:r>
        <w:t xml:space="preserve">Council on Interracial Institutions for Justice. (2020).</w:t>
      </w:r>
      <w:r>
        <w:t xml:space="preserve"> </w:t>
      </w:r>
      <w:r>
        <w:rPr>
          <w:iCs/>
          <w:i/>
        </w:rPr>
        <w:t xml:space="preserve">Limited English Proficiency and Access to Healthcare in Greater Los Angeles.</w:t>
      </w:r>
      <w:r>
        <w:t xml:space="preserve"> </w:t>
      </w:r>
      <w:r>
        <w:t xml:space="preserve">CIIJ Reports.</w:t>
      </w:r>
    </w:p>
    <w:p>
      <w:pPr>
        <w:numPr>
          <w:ilvl w:val="0"/>
          <w:numId w:val="1001"/>
        </w:numPr>
        <w:pStyle w:val="Compact"/>
      </w:pPr>
      <w:r>
        <w:t xml:space="preserve">Holtzman, N., et al. (2019). "Communication Barriers in Emergency Medicine: The Case for Certified Interpreters."</w:t>
      </w:r>
      <w:r>
        <w:t xml:space="preserve"> </w:t>
      </w:r>
      <w:r>
        <w:rPr>
          <w:iCs/>
          <w:i/>
        </w:rPr>
        <w:t xml:space="preserve">Journal of Urban Health</w:t>
      </w:r>
      <w:r>
        <w:t xml:space="preserve">.</w:t>
      </w:r>
    </w:p>
    <w:p>
      <w:pPr>
        <w:numPr>
          <w:ilvl w:val="0"/>
          <w:numId w:val="1001"/>
        </w:numPr>
        <w:pStyle w:val="Compact"/>
      </w:pPr>
      <w:r>
        <w:t xml:space="preserve">National Association of Judiciary Interpreters and Translators. (2021).</w:t>
      </w:r>
      <w:r>
        <w:t xml:space="preserve"> </w:t>
      </w:r>
      <w:r>
        <w:rPr>
          <w:iCs/>
          <w:i/>
        </w:rPr>
        <w:t xml:space="preserve">Standards for Professional Conduct in United States Los Angeles Jurisdictions.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Crucible: The Role of the Translator Interpreter in United States Los Angeles</dc:title>
  <dc:creator/>
  <dc:language>en</dc:language>
  <cp:keywords/>
  <dcterms:created xsi:type="dcterms:W3CDTF">2026-07-30T20:12:19Z</dcterms:created>
  <dcterms:modified xsi:type="dcterms:W3CDTF">2026-07-30T20:12:19Z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