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United</w:t>
      </w:r>
      <w:r>
        <w:t xml:space="preserve"> </w:t>
      </w:r>
      <w:r>
        <w:t xml:space="preserve">States</w:t>
      </w:r>
      <w:r>
        <w:t xml:space="preserve"> </w:t>
      </w:r>
      <w:r>
        <w:t xml:space="preserve">Miami</w:t>
      </w:r>
    </w:p>
    <w:bookmarkStart w:id="31" w:name="X2ea8d3f909348a9ad3898c91b663381a274c7cf"/>
    <w:p>
      <w:pPr>
        <w:pStyle w:val="Heading1"/>
      </w:pPr>
      <w:r>
        <w:t xml:space="preserve">Bridging the Linguistic Divide:</w:t>
      </w:r>
      <w:r>
        <w:br/>
      </w:r>
      <w:r>
        <w:t xml:space="preserve">The Critical Role of the Translator Interpreter in United States Miami</w:t>
      </w:r>
    </w:p>
    <w:p>
      <w:pPr>
        <w:pStyle w:val="FirstParagraph"/>
      </w:pPr>
      <w:r>
        <w:rPr>
          <w:bCs/>
          <w:b/>
        </w:rPr>
        <w:t xml:space="preserve">Author:</w:t>
      </w:r>
      <w:r>
        <w:br/>
      </w:r>
      <w:r>
        <w:t xml:space="preserve">Jane Doe, Ph.D.</w:t>
      </w:r>
      <w:r>
        <w:br/>
      </w:r>
      <w:r>
        <w:t xml:space="preserve">Degenerative Language Studies Institute</w:t>
      </w:r>
      <w:r>
        <w:br/>
      </w:r>
      <w:r>
        <w:t xml:space="preserve">Miami, FL, 33100</w:t>
      </w:r>
    </w:p>
    <w:bookmarkStart w:id="20" w:name="abstract"/>
    <w:p>
      <w:pPr>
        <w:pStyle w:val="Heading2"/>
      </w:pPr>
      <w:r>
        <w:t xml:space="preserve">Abstract</w:t>
      </w:r>
    </w:p>
    <w:p>
      <w:pPr>
        <w:pStyle w:val="FirstParagraph"/>
      </w:pPr>
      <w:r>
        <w:t xml:space="preserve">This paper examines the multifaceted role of the Translator Interpreter within the dynamic socio-economic and cultural landscape of United States Miami. As one of the most linguistically diverse metropolitan areas in North America, Miami presents a unique case study for understanding high-stakes interpretation and translation needs. This document explores how professional linguistic mediators facilitate communication across legal, medical, educational, and commercial sectors in this specific geographic context. Furthermore, it analyzes the challenges posed by the rapid evolution of dialects within Latin American populations and the Caribbean diaspora. By highlighting the intersection of language proficiency and cultural competence, this paper argues that effective Translator Interpreter services are not merely auxiliary but foundational to social equity and economic integration in United States Miami.</w:t>
      </w:r>
    </w:p>
    <w:bookmarkEnd w:id="20"/>
    <w:bookmarkStart w:id="21" w:name="introduction"/>
    <w:p>
      <w:pPr>
        <w:pStyle w:val="Heading2"/>
      </w:pPr>
      <w:r>
        <w:t xml:space="preserve">Introduction</w:t>
      </w:r>
    </w:p>
    <w:p>
      <w:pPr>
        <w:pStyle w:val="FirstParagraph"/>
      </w:pPr>
      <w:r>
        <w:t xml:space="preserve">In an era of globalization, the ability to communicate across linguistic barriers is a paramount skill. However, no city embodies this challenge more profoundly than United States Miami. Often referred to as the "Capital of Latin America" and a gateway to the Caribbean, Miami exhibits a demographic profile unlike any other major metropolitan area in the</w:t>
      </w:r>
      <w:r>
        <w:t xml:space="preserve"> </w:t>
      </w:r>
      <w:r>
        <w:rPr>
          <w:bCs/>
          <w:b/>
        </w:rPr>
        <w:t xml:space="preserve">United States</w:t>
      </w:r>
      <w:r>
        <w:t xml:space="preserve">. With over half of its population speaking Spanish as their primary language at home, and significant communities fluent in Haitian Creole, Portuguese, French, and various indigenous languages of Central America, the demand for linguistic services is relentless.</w:t>
      </w:r>
    </w:p>
    <w:p>
      <w:pPr>
        <w:pStyle w:val="BodyText"/>
      </w:pPr>
      <w:r>
        <w:t xml:space="preserve">This paper focuses on the specialized function of the Translator Interpreter in this unique ecosystem. Unlike standard translation services found in more homogenous regions here in</w:t>
      </w:r>
      <w:r>
        <w:t xml:space="preserve"> </w:t>
      </w:r>
      <w:r>
        <w:rPr>
          <w:bCs/>
          <w:b/>
        </w:rPr>
        <w:t xml:space="preserve">United States Miami</w:t>
      </w:r>
      <w:r>
        <w:t xml:space="preserve">, practitioners must navigate a complex web of socio-political histories, legal requirements, and cultural nuances. The presence of a robust professional community dedicated to interpretation and translation is not just an academic interest but a civic necessity. We will explore how these professionals operate at the intersection of law, healthcare, and business in</w:t>
      </w:r>
      <w:r>
        <w:t xml:space="preserve"> </w:t>
      </w:r>
      <w:r>
        <w:rPr>
          <w:bCs/>
          <w:b/>
        </w:rPr>
        <w:t xml:space="preserve">United States Miami</w:t>
      </w:r>
      <w:r>
        <w:t xml:space="preserve">, providing essential services that ensure equal access to public resources.</w:t>
      </w:r>
    </w:p>
    <w:bookmarkEnd w:id="21"/>
    <w:bookmarkStart w:id="22" w:name="X6c9ae685246eb92f0e3ffe32f3ffa52296e2be6"/>
    <w:p>
      <w:pPr>
        <w:pStyle w:val="Heading2"/>
      </w:pPr>
      <w:r>
        <w:t xml:space="preserve">The Unique Demographic Landscape of United States Miami</w:t>
      </w:r>
    </w:p>
    <w:p>
      <w:pPr>
        <w:pStyle w:val="FirstParagraph"/>
      </w:pPr>
      <w:r>
        <w:t xml:space="preserve">To understand the necessity of professional interpretation and translation in</w:t>
      </w:r>
      <w:r>
        <w:t xml:space="preserve"> </w:t>
      </w:r>
      <w:r>
        <w:rPr>
          <w:bCs/>
          <w:b/>
        </w:rPr>
        <w:t xml:space="preserve">United States Miami</w:t>
      </w:r>
      <w:r>
        <w:t xml:space="preserve">, one must first appreciate the demographic diversity. The city is home to a vast array of Cuban exiles, Venezuelan refugees, Colombian immigrants, and Haitian citizens. Each group brings distinct dialectical variations that standard language models may fail to capture accurately.</w:t>
      </w:r>
    </w:p>
    <w:p>
      <w:pPr>
        <w:pStyle w:val="BodyText"/>
      </w:pPr>
      <w:r>
        <w:t xml:space="preserve">In the context of a</w:t>
      </w:r>
      <w:r>
        <w:t xml:space="preserve"> </w:t>
      </w:r>
      <w:r>
        <w:rPr>
          <w:bCs/>
          <w:b/>
        </w:rPr>
        <w:t xml:space="preserve">Translator Interpreter</w:t>
      </w:r>
      <w:r>
        <w:t xml:space="preserve">, this diversity requires more than mere vocabulary knowledge. It demands cultural intelligence. For instance, the Spanish spoken by a first-generation Cuban immigrant from Havana differs significantly in idiom and tone from that of a recent Colombian arrival or an expatriate Brazilian professional operating in Miami’s financial district. The</w:t>
      </w:r>
      <w:r>
        <w:t xml:space="preserve"> </w:t>
      </w:r>
      <w:r>
        <w:rPr>
          <w:bCs/>
          <w:b/>
        </w:rPr>
        <w:t xml:space="preserve">Translator Interpreter</w:t>
      </w:r>
      <w:r>
        <w:t xml:space="preserve"> </w:t>
      </w:r>
      <w:r>
        <w:t xml:space="preserve">must be adept at recognizing these subtle shifts to ensure accurate communication. This level of nuance is critical when interpreting legal testimonies or medical diagnoses, where a slight misinterpretation could lead to severe consequences.</w:t>
      </w:r>
    </w:p>
    <w:bookmarkEnd w:id="22"/>
    <w:bookmarkStart w:id="26" w:name="X41f42a1772ab617fd584122f07e97b1dd2daaab"/>
    <w:p>
      <w:pPr>
        <w:pStyle w:val="Heading2"/>
      </w:pPr>
      <w:r>
        <w:t xml:space="preserve">Sector-Specific Challenges and Applications</w:t>
      </w:r>
    </w:p>
    <w:bookmarkStart w:id="23" w:name="legal-and-judicial-contexts"/>
    <w:p>
      <w:pPr>
        <w:pStyle w:val="Heading3"/>
      </w:pPr>
      <w:r>
        <w:t xml:space="preserve">1. Legal and Judicial Contexts</w:t>
      </w:r>
    </w:p>
    <w:p>
      <w:pPr>
        <w:pStyle w:val="FirstParagraph"/>
      </w:pPr>
      <w:r>
        <w:t xml:space="preserve">In the courts of Florida, particularly in Miami-Dade County, the demand for certified court interpreters is at an all-time high. The Fifth Amendment right to counsel requires that non-English speakers understand the proceedings against them. Here, the role of a</w:t>
      </w:r>
      <w:r>
        <w:t xml:space="preserve"> </w:t>
      </w:r>
      <w:r>
        <w:rPr>
          <w:bCs/>
          <w:b/>
        </w:rPr>
        <w:t xml:space="preserve">Translator Interpreter</w:t>
      </w:r>
      <w:r>
        <w:t xml:space="preserve"> </w:t>
      </w:r>
      <w:r>
        <w:t xml:space="preserve">is strictly regulated and highly scrutinized. Accuracy in legal terminology is paramount; however, so is neutrality and speed simultaneous interpretation often occurs in real-time during hearings.</w:t>
      </w:r>
    </w:p>
    <w:p>
      <w:pPr>
        <w:pStyle w:val="BodyText"/>
      </w:pPr>
      <w:r>
        <w:t xml:space="preserve">Miami’s status as a hub for international litigation further complicates this field. Cases involving cross-border fraud, intellectual property disputes between Latin American entities and US corporations require interpreters who possess specialized legal training. In</w:t>
      </w:r>
      <w:r>
        <w:t xml:space="preserve"> </w:t>
      </w:r>
      <w:r>
        <w:rPr>
          <w:bCs/>
          <w:b/>
        </w:rPr>
        <w:t xml:space="preserve">United States Miami</w:t>
      </w:r>
      <w:r>
        <w:t xml:space="preserve">, the judicial system relies heavily on these professionals to uphold due process.</w:t>
      </w:r>
    </w:p>
    <w:bookmarkEnd w:id="23"/>
    <w:bookmarkStart w:id="24" w:name="healthcare-and-emergency-services"/>
    <w:p>
      <w:pPr>
        <w:pStyle w:val="Heading3"/>
      </w:pPr>
      <w:r>
        <w:t xml:space="preserve">2. Healthcare and Emergency Services</w:t>
      </w:r>
    </w:p>
    <w:p>
      <w:pPr>
        <w:pStyle w:val="FirstParagraph"/>
      </w:pPr>
      <w:r>
        <w:t xml:space="preserve">The healthcare sector in Miami presents perhaps the most urgent need for immediate interpretation. Hospitals serving diverse communities like Little Haiti and Little Havana see patients speaking a multitude of languages daily. A medical</w:t>
      </w:r>
      <w:r>
        <w:t xml:space="preserve"> </w:t>
      </w:r>
      <w:r>
        <w:rPr>
          <w:bCs/>
          <w:b/>
        </w:rPr>
        <w:t xml:space="preserve">Translator Interpreter</w:t>
      </w:r>
      <w:r>
        <w:t xml:space="preserve"> </w:t>
      </w:r>
      <w:r>
        <w:t xml:space="preserve">must possess not only linguistic fluency but also a robust understanding of medical terminology in multiple languages.</w:t>
      </w:r>
    </w:p>
    <w:p>
      <w:pPr>
        <w:pStyle w:val="BodyText"/>
      </w:pPr>
      <w:r>
        <w:t xml:space="preserve">Miscommunication in this setting can lead to misdiagnosis, incorrect medication administration, or failure to understand post-operative care instructions. Given Miami’s role as a medical tourism destination for Latin America, hospitals often deal with international patients requiring complex coordination between local providers and overseas specialists. The</w:t>
      </w:r>
      <w:r>
        <w:t xml:space="preserve"> </w:t>
      </w:r>
      <w:r>
        <w:rPr>
          <w:bCs/>
          <w:b/>
        </w:rPr>
        <w:t xml:space="preserve">Translator Interpreter</w:t>
      </w:r>
      <w:r>
        <w:t xml:space="preserve"> </w:t>
      </w:r>
      <w:r>
        <w:t xml:space="preserve">acts as the vital bridge ensuring patient safety and regulatory compliance in these high-stakes environments.</w:t>
      </w:r>
    </w:p>
    <w:bookmarkEnd w:id="24"/>
    <w:bookmarkStart w:id="25" w:name="business-and-commerce"/>
    <w:p>
      <w:pPr>
        <w:pStyle w:val="Heading3"/>
      </w:pPr>
      <w:r>
        <w:t xml:space="preserve">3. Business and Commerce</w:t>
      </w:r>
    </w:p>
    <w:p>
      <w:pPr>
        <w:pStyle w:val="FirstParagraph"/>
      </w:pPr>
      <w:r>
        <w:t xml:space="preserve">Economically, Miami is a powerhouse for international trade, finance, and technology. Multinational corporations establish regional headquarters here to tap into the Latin American market. Consequently, business negotiations in</w:t>
      </w:r>
      <w:r>
        <w:t xml:space="preserve"> </w:t>
      </w:r>
      <w:r>
        <w:rPr>
          <w:bCs/>
          <w:b/>
        </w:rPr>
        <w:t xml:space="preserve">United States Miami</w:t>
      </w:r>
      <w:r>
        <w:t xml:space="preserve"> </w:t>
      </w:r>
      <w:r>
        <w:t xml:space="preserve">frequently involve tri-lingual or multi-lingual teams.</w:t>
      </w:r>
    </w:p>
    <w:p>
      <w:pPr>
        <w:pStyle w:val="BodyText"/>
      </w:pPr>
      <w:r>
        <w:t xml:space="preserve">In this context, the role of the professional extends beyond literal translation; it involves cultural brokerage. A skilled interpreter helps navigate business etiquette, negotiation styles, and relational dynamics that differ across cultures. Whether facilitating a merger between a US tech firm and a Brazilian logistics company or assisting in contract negotiations with Venezuelan partners, the</w:t>
      </w:r>
      <w:r>
        <w:t xml:space="preserve"> </w:t>
      </w:r>
      <w:r>
        <w:rPr>
          <w:bCs/>
          <w:b/>
        </w:rPr>
        <w:t xml:space="preserve">Translator Interpreter</w:t>
      </w:r>
      <w:r>
        <w:t xml:space="preserve"> </w:t>
      </w:r>
      <w:r>
        <w:t xml:space="preserve">facilitates trust and clarity in commercial transactions.</w:t>
      </w:r>
    </w:p>
    <w:bookmarkEnd w:id="25"/>
    <w:bookmarkEnd w:id="26"/>
    <w:bookmarkStart w:id="27" w:name="the-evolution-of-professional-standards"/>
    <w:p>
      <w:pPr>
        <w:pStyle w:val="Heading2"/>
      </w:pPr>
      <w:r>
        <w:t xml:space="preserve">The Evolution of Professional Standards</w:t>
      </w:r>
    </w:p>
    <w:p>
      <w:pPr>
        <w:pStyle w:val="FirstParagraph"/>
      </w:pPr>
      <w:r>
        <w:t xml:space="preserve">The demand for high-quality services has driven the establishment of rigorous professional standards in Miami. Certification bodies such as the National Board of Certification for Medical Interpreters (NBCMI) and state-specific court interpreter certifications have raised the bar for competence.</w:t>
      </w:r>
    </w:p>
    <w:p>
      <w:pPr>
        <w:pStyle w:val="BodyText"/>
      </w:pPr>
      <w:r>
        <w:t xml:space="preserve">In response, educational institutions in South Florida have developed specialized degrees focusing on interpretation studies, incorporating modules on ethics, confidentiality, and cultural competency. This academic rigor ensures that the professionals serving</w:t>
      </w:r>
      <w:r>
        <w:t xml:space="preserve"> </w:t>
      </w:r>
      <w:r>
        <w:rPr>
          <w:bCs/>
          <w:b/>
        </w:rPr>
        <w:t xml:space="preserve">United States Miami</w:t>
      </w:r>
      <w:r>
        <w:t xml:space="preserve"> </w:t>
      </w:r>
      <w:r>
        <w:t xml:space="preserve">are not merely bilingual individuals but trained experts capable of handling complex linguistic tasks under pressure.</w:t>
      </w:r>
    </w:p>
    <w:bookmarkEnd w:id="27"/>
    <w:bookmarkStart w:id="28" w:name="challenges-facing-the-profession"/>
    <w:p>
      <w:pPr>
        <w:pStyle w:val="Heading2"/>
      </w:pPr>
      <w:r>
        <w:t xml:space="preserve">Challenges Facing the Profession</w:t>
      </w:r>
    </w:p>
    <w:p>
      <w:pPr>
        <w:pStyle w:val="FirstParagraph"/>
      </w:pPr>
      <w:r>
        <w:t xml:space="preserve">Despite these advancements, challenges remain. The shortage of certified interpreters for less common languages, such as indigenous Mayan dialects or Haitian Creole in certain contexts, persists. Furthermore, the rise of remote interpreting technologies via video conferencing has altered the landscape. While technology increases accessibility in</w:t>
      </w:r>
      <w:r>
        <w:t xml:space="preserve"> </w:t>
      </w:r>
      <w:r>
        <w:rPr>
          <w:bCs/>
          <w:b/>
        </w:rPr>
        <w:t xml:space="preserve">United States Miami</w:t>
      </w:r>
      <w:r>
        <w:t xml:space="preserve">, it also introduces challenges regarding security, privacy (HIPAA compliance), and the loss of non-verbal cues that human interpreters often rely upon.</w:t>
      </w:r>
    </w:p>
    <w:p>
      <w:pPr>
        <w:pStyle w:val="BodyText"/>
      </w:pPr>
      <w:r>
        <w:t xml:space="preserve">Additionally, emotional fatigue is a significant occupational hazard for those working in crisis situations. Interpreters frequently encounter traumatic content related to immigration proceedings or medical emergencies. Support systems within the professional community in Miami are evolving to address these mental health needs, ensuring the sustainability of the workforce.</w:t>
      </w:r>
    </w:p>
    <w:bookmarkEnd w:id="28"/>
    <w:bookmarkStart w:id="29" w:name="conclusion"/>
    <w:p>
      <w:pPr>
        <w:pStyle w:val="Heading2"/>
      </w:pPr>
      <w:r>
        <w:t xml:space="preserve">Conclusion</w:t>
      </w:r>
    </w:p>
    <w:p>
      <w:pPr>
        <w:pStyle w:val="FirstParagraph"/>
      </w:pPr>
      <w:r>
        <w:t xml:space="preserve">In conclusion, the role of the Translator Interpreter in United States Miami is indispensable. As a linguistic hub connecting North America with Latin America and the Caribbean, Miami relies on these professionals to maintain social cohesion, legal integrity, and economic vitality. The work done by interpreters transcends simple word substitution; it involves navigating deep cultural currents and ensuring equitable access to essential services.</w:t>
      </w:r>
    </w:p>
    <w:p>
      <w:pPr>
        <w:pStyle w:val="BodyText"/>
      </w:pPr>
      <w:r>
        <w:t xml:space="preserve">As the demographic profile of the region continues to shift with ongoing migration patterns from Venezuela, Cuba, and other parts of South America, the demand for skilled linguistic mediators will only grow. It is imperative that policymakers, healthcare administrators, and business leaders continue to invest in professional training programs and recognize the value of certified interpreter services. By doing so</w:t>
      </w:r>
      <w:r>
        <w:t xml:space="preserve"> </w:t>
      </w:r>
      <w:r>
        <w:rPr>
          <w:bCs/>
          <w:b/>
        </w:rPr>
        <w:t xml:space="preserve">United States Miami</w:t>
      </w:r>
      <w:r>
        <w:t xml:space="preserve"> </w:t>
      </w:r>
      <w:r>
        <w:t xml:space="preserve">can further solidify its position as a model for inclusive communication in an increasingly globalized world.</w:t>
      </w:r>
    </w:p>
    <w:bookmarkEnd w:id="29"/>
    <w:bookmarkStart w:id="30" w:name="references"/>
    <w:p>
      <w:pPr>
        <w:pStyle w:val="Heading2"/>
      </w:pPr>
      <w:r>
        <w:t xml:space="preserve">References</w:t>
      </w:r>
    </w:p>
    <w:p>
      <w:pPr>
        <w:pStyle w:val="FirstParagraph"/>
      </w:pPr>
      <w:r>
        <w:t xml:space="preserve">[1] American Translators Association. (2023). *State of the Translation and Interpreting Industry*.</w:t>
      </w:r>
      <w:r>
        <w:br/>
      </w:r>
      <w:r>
        <w:t xml:space="preserve">[2] Florida Department of State. (2024). *Certified Court Interpreter Guidelines*.</w:t>
      </w:r>
      <w:r>
        <w:br/>
      </w:r>
      <w:r>
        <w:t xml:space="preserve">[3] Miami-Dade County Public Health &amp; Human Services. (2023). *Language Access Plan Implementation Report*.</w:t>
      </w:r>
      <w:r>
        <w:br/>
      </w:r>
      <w:r>
        <w:t xml:space="preserve">[4] National Council on Interpreting in Health Care. (2022). *Standards of Practice for Medical Interpreters*.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Translator Interpreter in United States Miami</dc:title>
  <dc:creator/>
  <dc:language>en</dc:language>
  <cp:keywords/>
  <dcterms:created xsi:type="dcterms:W3CDTF">2026-07-30T02:24:24Z</dcterms:created>
  <dcterms:modified xsi:type="dcterms:W3CDTF">2026-07-30T02:24:24Z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