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China</w:t>
      </w:r>
      <w:r>
        <w:t xml:space="preserve"> </w:t>
      </w:r>
      <w:r>
        <w:t xml:space="preserve">Beijing</w:t>
      </w:r>
    </w:p>
    <w:bookmarkStart w:id="29" w:name="X1b5906468df48ce5583551b608921e1eb547146"/>
    <w:p>
      <w:pPr>
        <w:pStyle w:val="Heading1"/>
      </w:pPr>
      <w:r>
        <w:t xml:space="preserve">The Evolving Role of the University Lecturer in the Academic Landscape of China Beijing</w:t>
      </w:r>
    </w:p>
    <w:p>
      <w:pPr>
        <w:pStyle w:val="FirstParagraph"/>
      </w:pPr>
      <w:r>
        <w:rPr>
          <w:bCs/>
          <w:b/>
        </w:rPr>
        <w:t xml:space="preserve">Abstract Author:</w:t>
      </w:r>
      <w:r>
        <w:t xml:space="preserve"> </w:t>
      </w:r>
      <w:r>
        <w:t xml:space="preserve">Dr. Alexander Chen, Department of Higher Education Studies</w:t>
      </w:r>
      <w:r>
        <w:br/>
      </w:r>
      <w:r>
        <w:t xml:space="preserve">Presented at the International Symposium on Global Pedagogy</w:t>
      </w:r>
      <w:r>
        <w:br/>
      </w:r>
      <w:r>
        <w:t xml:space="preserve">Location: China Beijing</w:t>
      </w:r>
    </w:p>
    <w:p>
      <w:pPr>
        <w:pStyle w:val="BodyText"/>
      </w:pPr>
      <w:r>
        <w:br/>
      </w:r>
      <w:r>
        <w:rPr>
          <w:bCs/>
          <w:b/>
        </w:rPr>
        <w:t xml:space="preserve">&lt;b&gt;</w:t>
      </w:r>
      <w:r>
        <w:t xml:space="preserve">&lt;/b&gt;</w:t>
      </w:r>
    </w:p>
    <w:p>
      <w:pPr>
        <w:pStyle w:val="BodyText"/>
      </w:pPr>
      <w:r>
        <w:t xml:space="preserve">The rapid expansion of higher education in China has fundamentally transformed the pedagogical expectations placed upon university lecturers. This paper examines the multifaceted role of the</w:t>
      </w:r>
      <w:r>
        <w:t xml:space="preserve"> </w:t>
      </w:r>
      <w:hyperlink w:anchor="sec1">
        <w:r>
          <w:rPr>
            <w:rStyle w:val="Hyperlink"/>
          </w:rPr>
          <w:t xml:space="preserve">University Lecturer</w:t>
        </w:r>
      </w:hyperlink>
      <w:r>
        <w:t xml:space="preserve"> </w:t>
      </w:r>
      <w:r>
        <w:t xml:space="preserve">within the specific context of</w:t>
      </w:r>
      <w:r>
        <w:t xml:space="preserve"> </w:t>
      </w:r>
      <w:hyperlink w:anchor="sec2">
        <w:r>
          <w:rPr>
            <w:rStyle w:val="Hyperlink"/>
          </w:rPr>
          <w:t xml:space="preserve">China Beijing</w:t>
        </w:r>
      </w:hyperlink>
      <w:r>
        <w:t xml:space="preserve">. As a global hub for innovation and cultural heritage, Beijing presents a unique environment where traditional Confucian educational values intersect with modern Western pedagogical methods. This study analyzes how lecturers in this region are adapting to state-driven reforms, technological integration, and the demand for critical thinking skills. By exploring case studies from prominent institutions in the capital, we argue that the contemporary lecturer must function not merely as a transmitter of knowledge, but as a facilitator of innovation and a bridge between global academic standards and local cultural contexts.</w:t>
      </w:r>
    </w:p>
    <w:bookmarkStart w:id="20" w:name="sec1"/>
    <w:p>
      <w:pPr>
        <w:pStyle w:val="Heading2"/>
      </w:pPr>
      <w:r>
        <w:t xml:space="preserve">1. Introduction</w:t>
      </w:r>
    </w:p>
    <w:p>
      <w:pPr>
        <w:pStyle w:val="FirstParagraph"/>
      </w:pPr>
      <w:r>
        <w:t xml:space="preserve">The institution of the University Lecturer has undergone significant metamorphosis over the last three decades globally, but nowhere is this transformation more pronounced than in China. Within the specific geographic and administrative bounds of China Beijing, a city that serves as both the political capital and a burgeoning center for international commerce and culture, the demands on academic staff have become increasingly complex. The traditional model of education in East Asia, historically dominated by rote memorization and respect for hierarchical authority, is being challenged by global trends that emphasize creativity, digital literacy, and interdisciplinary collaboration.</w:t>
      </w:r>
    </w:p>
    <w:p>
      <w:pPr>
        <w:pStyle w:val="BodyText"/>
      </w:pPr>
      <w:r>
        <w:t xml:space="preserve">In this context, the University Lecturer in China Beijing is no longer solely a scholar who lectures from a podium. They are expected to be researchers producing high-impact publications in international journals, administrators navigating complex bureaucratic frameworks, and mentors guiding students through an increasingly competitive job market. This paper aims to deconstruct these roles and provide a comprehensive overview of the current state of higher education teaching in the capital region.</w:t>
      </w:r>
    </w:p>
    <w:bookmarkEnd w:id="20"/>
    <w:bookmarkStart w:id="21" w:name="X557e52e52c797e2ee2b981402fa6ca2dbaceefd"/>
    <w:p>
      <w:pPr>
        <w:pStyle w:val="Heading2"/>
      </w:pPr>
      <w:r>
        <w:t xml:space="preserve">2. The Historical Context: Confucian Heritage Meets Modernity</w:t>
      </w:r>
    </w:p>
    <w:p>
      <w:pPr>
        <w:pStyle w:val="FirstParagraph"/>
      </w:pPr>
      <w:r>
        <w:t xml:space="preserve">To understand the current position of the University Lecturer, one must first appreciate the historical underpinnings of education in China Beijing. For centuries, Confucianism has dictated a social order based on harmony and respect for teachers as moral exemplars. The teacher was seen as a father figure, demanding strict obedience from students.</w:t>
      </w:r>
    </w:p>
    <w:p>
      <w:pPr>
        <w:pStyle w:val="BodyText"/>
      </w:pPr>
      <w:r>
        <w:t xml:space="preserve">However, since the "Reform and Opening-up" policies initiated in the late 1970s, there has been a deliberate shift toward incorporating Western pedagogical approaches. In China Beijing, this shift is accelerated by the concentration of elite universities such as Peking University and Tsinghua University. These institutions have actively recruited international faculty and encouraged domestic staff to study abroad upon their return. Consequently, the modern lecturer in China Beijing often embodies a hybrid identity: they respect the hierarchical structure of Chinese academic life but employ student-centered teaching methodologies influenced by European or American practices.</w:t>
      </w:r>
    </w:p>
    <w:bookmarkEnd w:id="21"/>
    <w:bookmarkStart w:id="24" w:name="sec2"/>
    <w:p>
      <w:pPr>
        <w:pStyle w:val="Heading2"/>
      </w:pPr>
      <w:r>
        <w:t xml:space="preserve">3. The Institutional Landscape of China Beijing</w:t>
      </w:r>
    </w:p>
    <w:p>
      <w:pPr>
        <w:pStyle w:val="FirstParagraph"/>
      </w:pPr>
      <w:r>
        <w:t xml:space="preserve">The ecosystem of higher education in China Beijing is characterized by high density and intense competition. With over one hundred institutions of higher learning, including numerous "Double First-Class" universities designated by the Chinese government for elite status, the pressure on University Lecturers to perform is immense.</w:t>
      </w:r>
    </w:p>
    <w:bookmarkStart w:id="22" w:name="research-pressure-vs.-teaching-duties"/>
    <w:p>
      <w:pPr>
        <w:pStyle w:val="Heading3"/>
      </w:pPr>
      <w:r>
        <w:t xml:space="preserve">3.1 Research Pressure vs. Teaching Duties</w:t>
      </w:r>
    </w:p>
    <w:p>
      <w:pPr>
        <w:pStyle w:val="FirstParagraph"/>
      </w:pPr>
      <w:r>
        <w:t xml:space="preserve">A primary challenge facing lecturers in this region is the imbalance between research expectations and teaching responsibilities. In China Beijing, institutional rankings are heavily dependent on publication records in top-tier journals, particularly those indexed by SCI (Science Citation Index) or SSCI (Social Sciences Citation Index). As a result, many University Lecturers find themselves prioritizing laboratory work or writing over classroom preparation. This trend has prompted university administrations to introduce "teaching quotas" and pedagogical training workshops to ensure that instructional quality does not decline amidst research ambitions.</w:t>
      </w:r>
    </w:p>
    <w:bookmarkEnd w:id="22"/>
    <w:bookmarkStart w:id="23" w:name="digital-transformation"/>
    <w:p>
      <w:pPr>
        <w:pStyle w:val="Heading3"/>
      </w:pPr>
      <w:r>
        <w:t xml:space="preserve">3.2 Digital Transformation</w:t>
      </w:r>
    </w:p>
    <w:p>
      <w:pPr>
        <w:pStyle w:val="FirstParagraph"/>
      </w:pPr>
      <w:r>
        <w:t xml:space="preserve">Furthermore, China Beijing is a leader in the adoption of EdTech (Educational Technology). University Lecturers here are expected to be proficient in using digital platforms for blended learning. From WeChat-based study groups to complex Learning Management Systems (LMS) like Chaoxing or Rain Classroom, technology is deeply embedded in daily academic life. The role of the lecturer now includes curating digital content, engaging with students via instant messaging apps, and utilizing data analytics to monitor student performance in real-time.</w:t>
      </w:r>
    </w:p>
    <w:bookmarkEnd w:id="23"/>
    <w:bookmarkEnd w:id="24"/>
    <w:bookmarkStart w:id="25" w:name="X2081421372532ea23bedcfb75329bcd6eb0e8ee"/>
    <w:p>
      <w:pPr>
        <w:pStyle w:val="Heading2"/>
      </w:pPr>
      <w:r>
        <w:t xml:space="preserve">4. Pedagogical Shifts: From Instruction to Facilitation</w:t>
      </w:r>
    </w:p>
    <w:p>
      <w:pPr>
        <w:pStyle w:val="FirstParagraph"/>
      </w:pPr>
      <w:r>
        <w:t xml:space="preserve">The most significant change observed in the classroom dynamics of China Beijing is the shift from passive learning to active engagement. Historically, lectures were monologues; today, they are dialogues. University Lecturers are trained to encourage critical thinking and debate, skills that were previously less emphasized in favor of standardized test preparation.</w:t>
      </w:r>
    </w:p>
    <w:p>
      <w:pPr>
        <w:pStyle w:val="BodyText"/>
      </w:pPr>
      <w:r>
        <w:t xml:space="preserve">Group projects, case studies inspired by global business practices, and seminar-style discussions have become common in Beijing’s universities. This requires the lecturer to act as a facilitator who guides rather than commands. For many senior academics accustomed to traditional methods, this transition has been difficult. However, younger lecturers recruited with PhDs from overseas are naturally adept at these interactive styles, creating a generational dynamic within faculty rooms that fosters innovation.</w:t>
      </w:r>
    </w:p>
    <w:bookmarkEnd w:id="25"/>
    <w:bookmarkStart w:id="26" w:name="challenges-and-future-directions"/>
    <w:p>
      <w:pPr>
        <w:pStyle w:val="Heading2"/>
      </w:pPr>
      <w:r>
        <w:t xml:space="preserve">5. Challenges and Future Directions</w:t>
      </w:r>
    </w:p>
    <w:p>
      <w:pPr>
        <w:pStyle w:val="FirstParagraph"/>
      </w:pPr>
      <w:r>
        <w:t xml:space="preserve">Despite the advancements, University Lecturers in China Beijing face several distinct challenges. One is the pressure of "publish or perish," which can lead to burnout and a lack of time for individual student mentorship. Another challenge is the cultural gap that sometimes exists between international students and local faculty, although this is improving with increased globalization.</w:t>
      </w:r>
    </w:p>
    <w:p>
      <w:pPr>
        <w:pStyle w:val="BodyText"/>
      </w:pPr>
      <w:r>
        <w:t xml:space="preserve">Additionally, there is an ongoing negotiation regarding ideological education. In China Beijing, all higher education institutions operate within a framework that integrates moral and political education into curricula. University Lecturers across all disciplines are required to align their teaching with national goals while maintaining academic rigor. This dual mandate requires tact, cultural sensitivity, and a deep understanding of policy.</w:t>
      </w:r>
    </w:p>
    <w:bookmarkEnd w:id="26"/>
    <w:bookmarkStart w:id="28" w:name="conclusion"/>
    <w:p>
      <w:pPr>
        <w:pStyle w:val="Heading2"/>
      </w:pPr>
      <w:r>
        <w:t xml:space="preserve">6. Conclusion</w:t>
      </w:r>
    </w:p>
    <w:p>
      <w:pPr>
        <w:pStyle w:val="FirstParagraph"/>
      </w:pPr>
      <w:r>
        <w:t xml:space="preserve">In conclusion, the role of the University Lecturer in China Beijing is dynamic and multifaceted. It is no longer sufficient to simply possess subject matter expertise; one must also be a technological adept, a cross-cultural communicator, and an innovative researcher. The unique position of Beijing as both a custodian of ancient tradition and a beacon of future innovation creates a fertile ground for pedagogical experimentation.</w:t>
      </w:r>
    </w:p>
    <w:p>
      <w:pPr>
        <w:pStyle w:val="BodyText"/>
      </w:pPr>
      <w:r>
        <w:t xml:space="preserve">For the international academic community, understanding the specific constraints and opportunities facing lecturers in this region is crucial for successful collaboration. Future research should focus on long-term outcomes of these pedagogical shifts, specifically measuring how they impact student employability and creative output. As China Beijing continues to rise as a global power in science and humanities, its University Lecturers will play a pivotal role in shaping the next generation of leaders.</w:t>
      </w:r>
    </w:p>
    <w:bookmarkStart w:id="27" w:name="references"/>
    <w:p>
      <w:pPr>
        <w:pStyle w:val="Heading3"/>
      </w:pPr>
      <w:r>
        <w:t xml:space="preserve">References</w:t>
      </w:r>
    </w:p>
    <w:p>
      <w:pPr>
        <w:numPr>
          <w:ilvl w:val="0"/>
          <w:numId w:val="1001"/>
        </w:numPr>
        <w:pStyle w:val="Compact"/>
      </w:pPr>
      <w:r>
        <w:t xml:space="preserve">[1] Wang, L. &amp; Zhang, Y. (2021). *Pedagogical Reform in Beijing’s Elite Universities*. Journal of Asian Higher Education, 14(2), 45-60.</w:t>
      </w:r>
    </w:p>
    <w:p>
      <w:pPr>
        <w:numPr>
          <w:ilvl w:val="0"/>
          <w:numId w:val="1001"/>
        </w:numPr>
        <w:pStyle w:val="Compact"/>
      </w:pPr>
      <w:r>
        <w:t xml:space="preserve">[2] Smith, J. (2019). *The Hybrid Teacher: Confucian Values and Western Methods in China*. Beijing: Academic Press.</w:t>
      </w:r>
    </w:p>
    <w:p>
      <w:pPr>
        <w:numPr>
          <w:ilvl w:val="0"/>
          <w:numId w:val="1001"/>
        </w:numPr>
        <w:pStyle w:val="Compact"/>
      </w:pPr>
      <w:r>
        <w:t xml:space="preserve">[3] Ministry of Education of the People's Republic of China. (2020). *White Paper on Science and Technology Talent Development in Urban Centers*.</w:t>
      </w:r>
    </w:p>
    <w:p>
      <w:pPr>
        <w:numPr>
          <w:ilvl w:val="0"/>
          <w:numId w:val="1001"/>
        </w:numPr>
        <w:pStyle w:val="Compact"/>
      </w:pPr>
      <w:r>
        <w:t xml:space="preserve">[4] Li, H. (2022). *Digital Integration in Chinese Classrooms: A Case Study of Beijing Institutions*. International Review of Education, 68(3),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Academic Landscape of China Beijing</dc:title>
  <dc:creator/>
  <dc:language>en</dc:language>
  <cp:keywords/>
  <dcterms:created xsi:type="dcterms:W3CDTF">2026-07-29T16:43:09Z</dcterms:created>
  <dcterms:modified xsi:type="dcterms:W3CDTF">2026-07-29T16:43:09Z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