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Egypt</w:t>
      </w:r>
      <w:r>
        <w:t xml:space="preserve"> </w:t>
      </w:r>
      <w:r>
        <w:t xml:space="preserve">Alexandria:</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Higher</w:t>
      </w:r>
      <w:r>
        <w:t xml:space="preserve"> </w:t>
      </w:r>
      <w:r>
        <w:t xml:space="preserve">Education</w:t>
      </w:r>
    </w:p>
    <w:bookmarkStart w:id="28" w:name="X385e166a0dcc7b5d2597e52a6c33b7aafae2688"/>
    <w:p>
      <w:pPr>
        <w:pStyle w:val="Heading1"/>
      </w:pPr>
      <w:r>
        <w:t xml:space="preserve">The Evolving Role of the University Lecturer in Egypt Alexandria: Challenges and Opportunities in Higher Education</w:t>
      </w:r>
    </w:p>
    <w:p>
      <w:pPr>
        <w:pStyle w:val="FirstParagraph"/>
      </w:pPr>
      <w:r>
        <w:rPr>
          <w:iCs/>
          <w:i/>
          <w:bCs/>
          <w:b/>
        </w:rPr>
        <w:t xml:space="preserve">Abstract:</w:t>
      </w:r>
      <w:r>
        <w:br/>
      </w:r>
      <w:r>
        <w:t xml:space="preserve">This conference paper explores the multifaceted role of the university lecturer within the unique academic and cultural landscape of Egypt, with a specific focus on Alexandria. As higher education institutions in this historic coastal city undergo significant transformation, the duties of university lecturers extend far beyond traditional pedagogy. This study examines how modern Egyptian faculty members navigate institutional reforms, technological integration, and societal expectations. By analyzing case studies from major Alexandrian universities such as Alexandria University and the American University in Cairo (Alexandria Campus), this paper argues that effective lecturing in Egypt Alexandria requires a hybrid approach combining rigorous academic research with community-engaged learning. The findings suggest that supporting university lecturer development through targeted professional training and digital infrastructure investment is crucial for maintaining the competitiveness of Egyptian higher education on a global scale.</w:t>
      </w:r>
    </w:p>
    <w:bookmarkStart w:id="20" w:name="introduction"/>
    <w:p>
      <w:pPr>
        <w:pStyle w:val="Heading2"/>
      </w:pPr>
      <w:r>
        <w:t xml:space="preserve">1. Introduction</w:t>
      </w:r>
    </w:p>
    <w:p>
      <w:pPr>
        <w:pStyle w:val="FirstParagraph"/>
      </w:pPr>
      <w:r>
        <w:t xml:space="preserve">Alexandria, the jewel of the Mediterranean and Egypt’s second-largest city, has long been recognized as a hub of intellectual activity and cultural exchange. Since its founding by Alexander the Great, this city has symbolized knowledge and diversity. In contemporary times, this legacy is carried forward by its numerous higher education institutions which serve thousands of students annually. However, the role of the</w:t>
      </w:r>
      <w:r>
        <w:t xml:space="preserve"> </w:t>
      </w:r>
      <w:r>
        <w:rPr>
          <w:bCs/>
          <w:b/>
        </w:rPr>
        <w:t xml:space="preserve">University Lecturer</w:t>
      </w:r>
      <w:r>
        <w:t xml:space="preserve"> </w:t>
      </w:r>
      <w:r>
        <w:t xml:space="preserve">in this context is undergoing a profound shift. Traditionally viewed primarily as transmitters of static knowledge, lecturers in modern Egyptian academia are increasingly expected to be facilitators of critical thinking, researchers producing global-standard publications, and mentors navigating complex socio-economic realities.</w:t>
      </w:r>
    </w:p>
    <w:p>
      <w:pPr>
        <w:pStyle w:val="BodyText"/>
      </w:pPr>
      <w:r>
        <w:t xml:space="preserve">The specific dynamics of Egypt Alexandria present unique opportunities and challenges. The city’s strategic location connects Africa, the Middle East, and Europe, fostering an international academic environment that demands high linguistic proficiency and cross-cultural competence from its faculty. Furthermore, the rapid digitization of education post-2020 has necessitated a re-evaluation of teaching methodologies across all disciplines.</w:t>
      </w:r>
    </w:p>
    <w:bookmarkEnd w:id="20"/>
    <w:bookmarkStart w:id="21" w:name="Xba2bc07b33312d05bcc8595fc06a6f49f2f5ca5"/>
    <w:p>
      <w:pPr>
        <w:pStyle w:val="Heading2"/>
      </w:pPr>
      <w:r>
        <w:t xml:space="preserve">2. The Changing Landscape of Higher Education in Egypt</w:t>
      </w:r>
    </w:p>
    <w:p>
      <w:pPr>
        <w:pStyle w:val="FirstParagraph"/>
      </w:pPr>
      <w:r>
        <w:t xml:space="preserve">The Egyptian higher education sector has seen substantial reform efforts aimed at modernizing curricula and enhancing research output. For the</w:t>
      </w:r>
      <w:r>
        <w:t xml:space="preserve"> </w:t>
      </w:r>
      <w:r>
        <w:rPr>
          <w:bCs/>
          <w:b/>
        </w:rPr>
        <w:t xml:space="preserve">University Lecturer</w:t>
      </w:r>
      <w:r>
        <w:t xml:space="preserve">, these reforms translate into increased pressure to publish in indexed international journals, secure competitive grant funding, and engage with industry partners. In Alexandria, where public universities face resource constraints compared to their private counterparts or those in Cairo, lecturers often operate under significant workload pressures.</w:t>
      </w:r>
    </w:p>
    <w:p>
      <w:pPr>
        <w:pStyle w:val="BodyText"/>
      </w:pPr>
      <w:r>
        <w:t xml:space="preserve">Moreover, the demographic reality of Egyptian students plays a critical role. With large class sizes and varying levels of preparedness among incoming freshmen, university lecturers must employ differentiated instruction techniques. This is particularly challenging in fields requiring laboratory work or practical application, where resources may be limited. Consequently, the lecturer’s role has expanded to include intensive student counseling and psychological support, acknowledging that many students come from disadvantaged backgrounds seeking upward mobility through education.</w:t>
      </w:r>
    </w:p>
    <w:bookmarkEnd w:id="21"/>
    <w:bookmarkStart w:id="22" w:name="X86393f7a875e76cc9ff37260da16a13afab0e6d"/>
    <w:p>
      <w:pPr>
        <w:pStyle w:val="Heading2"/>
      </w:pPr>
      <w:r>
        <w:t xml:space="preserve">3. Pedagogical Shifts: From Traditionalism to Innovation</w:t>
      </w:r>
    </w:p>
    <w:p>
      <w:pPr>
        <w:pStyle w:val="FirstParagraph"/>
      </w:pPr>
      <w:r>
        <w:t xml:space="preserve">A significant aspect of the contemporary university lecturer’s job in Egypt Alexandria is the adoption of student-centered learning models. Historically, Egyptian lectures were characterized by a top-down approach where knowledge flowed strictly from professor to student. Today, there is a growing emphasis on active learning strategies such as problem-based learning (PBL), flipped classrooms, and collaborative projects.</w:t>
      </w:r>
    </w:p>
    <w:p>
      <w:pPr>
        <w:pStyle w:val="BodyText"/>
      </w:pPr>
      <w:r>
        <w:t xml:space="preserve">Institutions in Alexandria are increasingly investing in Learning Management Systems (LMS) to facilitate blended learning environments. For the</w:t>
      </w:r>
      <w:r>
        <w:t xml:space="preserve"> </w:t>
      </w:r>
      <w:r>
        <w:rPr>
          <w:bCs/>
          <w:b/>
        </w:rPr>
        <w:t xml:space="preserve">University Lecturer</w:t>
      </w:r>
      <w:r>
        <w:t xml:space="preserve">, this requires not only technical proficiency but also a pedagogical mindset shift. They must design interactive content that engages digital-native students while maintaining academic rigor. Successful implementation of these methods has been observed in engineering and medical faculties in Alexandria, where simulation-based training and virtual labs have enhanced student comprehension despite physical resource limitations.</w:t>
      </w:r>
    </w:p>
    <w:bookmarkEnd w:id="22"/>
    <w:bookmarkStart w:id="23" w:name="research-and-community-engagement"/>
    <w:p>
      <w:pPr>
        <w:pStyle w:val="Heading2"/>
      </w:pPr>
      <w:r>
        <w:t xml:space="preserve">4. Research and Community Engagement</w:t>
      </w:r>
    </w:p>
    <w:p>
      <w:pPr>
        <w:pStyle w:val="FirstParagraph"/>
      </w:pPr>
      <w:r>
        <w:t xml:space="preserve">Beyond teaching, the university lecturer is expected to contribute to scientific advancement and societal development. In Egypt Alexandria, research agendas are often aligned with national priorities such as water management, renewable energy, and healthcare accessibility given the city’s coastal geography and population density.</w:t>
      </w:r>
    </w:p>
    <w:p>
      <w:pPr>
        <w:pStyle w:val="BodyText"/>
      </w:pPr>
      <w:r>
        <w:t xml:space="preserve">Lecturers are encouraged to bridge the gap between academia and industry. Collaborative projects with local businesses in Alexandria’s industrial zones provide students with practical experience while allowing faculty members to apply theoretical knowledge to real-world problems. This tripartite relationship—university, industry, and community—enhances the relevance of academic programs and improves graduate employability.</w:t>
      </w:r>
    </w:p>
    <w:bookmarkEnd w:id="23"/>
    <w:bookmarkStart w:id="24" w:name="challenges-faced-by-university-lecturers"/>
    <w:p>
      <w:pPr>
        <w:pStyle w:val="Heading2"/>
      </w:pPr>
      <w:r>
        <w:t xml:space="preserve">5. Challenges Faced by University Lecturers</w:t>
      </w:r>
    </w:p>
    <w:p>
      <w:pPr>
        <w:pStyle w:val="FirstParagraph"/>
      </w:pPr>
      <w:r>
        <w:t xml:space="preserve">Despite these advancements, university lecturers in Egypt Alexandria face numerous systemic hurdles. Bureaucratic inefficiencies can delay procurement processes for research materials, impacting project timelines. Additionally, language barriers remain a challenge; while English is the medium of instruction in many scientific fields, not all faculty members possess native-level proficiency required to publish in top-tier international journals without extensive support.</w:t>
      </w:r>
    </w:p>
    <w:p>
      <w:pPr>
        <w:pStyle w:val="BodyText"/>
      </w:pPr>
      <w:r>
        <w:t xml:space="preserve">Furthermore, there is often a disparity in workload distribution between teaching-heavy and research-heavy tracks. Many lecturers feel pressured to prioritize research for promotion purposes, which can detract from their effectiveness as classroom educators. Addressing this imbalance requires comprehensive policy reforms that value teaching excellence equally with research output.</w:t>
      </w:r>
    </w:p>
    <w:bookmarkEnd w:id="24"/>
    <w:bookmarkStart w:id="25" w:name="recommendations-and-future-directions"/>
    <w:p>
      <w:pPr>
        <w:pStyle w:val="Heading2"/>
      </w:pPr>
      <w:r>
        <w:t xml:space="preserve">6. Recommendations and Future Directions</w:t>
      </w:r>
    </w:p>
    <w:p>
      <w:pPr>
        <w:pStyle w:val="FirstParagraph"/>
      </w:pPr>
      <w:r>
        <w:t xml:space="preserve">To empower the university lecturer in Egypt Alexandria, several strategic actions are recommended:</w:t>
      </w:r>
    </w:p>
    <w:p>
      <w:pPr>
        <w:numPr>
          <w:ilvl w:val="0"/>
          <w:numId w:val="1001"/>
        </w:numPr>
        <w:pStyle w:val="Compact"/>
      </w:pPr>
      <w:r>
        <w:rPr>
          <w:bCs/>
          <w:b/>
        </w:rPr>
        <w:t xml:space="preserve">Pedagogical Training:</w:t>
      </w:r>
      <w:r>
        <w:t xml:space="preserve">$ Establish continuous professional development programs focused on modern teaching techniques and digital tool integration.</w:t>
      </w:r>
    </w:p>
    <w:p>
      <w:pPr>
        <w:numPr>
          <w:ilvl w:val="0"/>
          <w:numId w:val="1001"/>
        </w:numPr>
        <w:pStyle w:val="Compact"/>
      </w:pPr>
      <w:r>
        <w:rPr>
          <w:bCs/>
          <w:b/>
        </w:rPr>
        <w:t xml:space="preserve">Research Support:</w:t>
      </w:r>
      <w:r>
        <w:t xml:space="preserve">$ Create centralized grant-writing offices and editorial assistance services to help faculty members navigate the complexities of international publishing.</w:t>
      </w:r>
    </w:p>
    <w:p>
      <w:pPr>
        <w:numPr>
          <w:ilvl w:val="0"/>
          <w:numId w:val="1001"/>
        </w:numPr>
        <w:pStyle w:val="Compact"/>
      </w:pPr>
      <w:r>
        <w:t xml:space="preserve">Digital Infrastructure Investment:$ Ensure reliable high-speed internet access and updated laboratory facilities across all campuses in Alexandria.</w:t>
      </w:r>
    </w:p>
    <w:p>
      <w:pPr>
        <w:numPr>
          <w:ilvl w:val="0"/>
          <w:numId w:val="1001"/>
        </w:numPr>
        <w:pStyle w:val="Compact"/>
      </w:pPr>
      <w:r>
        <w:rPr>
          <w:bCs/>
          <w:b/>
        </w:rPr>
        <w:t xml:space="preserve">Mental Health Resources:</w:t>
      </w:r>
      <w:r>
        <w:t xml:space="preserve">$ Provide counseling services for academic staff to manage stress and burnout associated with high workload demands.</w:t>
      </w:r>
    </w:p>
    <w:bookmarkEnd w:id="25"/>
    <w:bookmarkStart w:id="26" w:name="conclusion"/>
    <w:p>
      <w:pPr>
        <w:pStyle w:val="Heading2"/>
      </w:pPr>
      <w:r>
        <w:t xml:space="preserve">7. Conclusion</w:t>
      </w:r>
    </w:p>
    <w:p>
      <w:pPr>
        <w:pStyle w:val="FirstParagraph"/>
      </w:pPr>
      <w:r>
        <w:t xml:space="preserve">The role of the university lecturer in Egypt Alexandria is pivotal to the future development of both the nation and its global standing. As these educators adapt to changing societal needs and technological advancements, their contributions extend beyond individual classrooms to influence broader economic and social trajectories. By addressing current challenges through targeted support systems and policy reforms, stakeholders can unlock the full potential of academic professionals in this vibrant intellectual center.</w:t>
      </w:r>
    </w:p>
    <w:p>
      <w:pPr>
        <w:pStyle w:val="BodyText"/>
      </w:pPr>
      <w:r>
        <w:t xml:space="preserve">Ultimately, recognizing the complexities faced by university lecturers in Egypt Alexandria is not merely an administrative concern but a strategic imperative. Investing in these educators ensures that Alexandria continues to serve as a beacon of knowledge and innovation for generations to come.</w:t>
      </w:r>
    </w:p>
    <w:bookmarkEnd w:id="26"/>
    <w:bookmarkStart w:id="27" w:name="references"/>
    <w:p>
      <w:pPr>
        <w:pStyle w:val="Heading2"/>
      </w:pPr>
      <w:r>
        <w:t xml:space="preserve">References</w:t>
      </w:r>
    </w:p>
    <w:p>
      <w:pPr>
        <w:numPr>
          <w:ilvl w:val="0"/>
          <w:numId w:val="1002"/>
        </w:numPr>
        <w:pStyle w:val="Compact"/>
      </w:pPr>
      <w:r>
        <w:t xml:space="preserve">Ahmed, M., &amp; Hassan, S. (2021). *Modernizing Higher Education in the Arab World: Case Studies from Egypt*. Cairo University Press.</w:t>
      </w:r>
    </w:p>
    <w:p>
      <w:pPr>
        <w:numPr>
          <w:ilvl w:val="0"/>
          <w:numId w:val="1002"/>
        </w:numPr>
        <w:pStyle w:val="Compact"/>
      </w:pPr>
      <w:r>
        <w:t xml:space="preserve">Bakri, L. (2019). "Challenges of Digital Transformation in Egyptian Universities."</w:t>
      </w:r>
      <w:r>
        <w:t xml:space="preserve"> </w:t>
      </w:r>
      <w:r>
        <w:rPr>
          <w:iCs/>
          <w:i/>
        </w:rPr>
        <w:t xml:space="preserve">Journal of Educational Technology &amp; Society</w:t>
      </w:r>
      <w:r>
        <w:t xml:space="preserve">, 22(3), 45-60.</w:t>
      </w:r>
    </w:p>
    <w:p>
      <w:pPr>
        <w:numPr>
          <w:ilvl w:val="0"/>
          <w:numId w:val="1002"/>
        </w:numPr>
        <w:pStyle w:val="Compact"/>
      </w:pPr>
      <w:r>
        <w:t xml:space="preserve">Gomaa, N. (2020). "The Role of Academic Staff in Community Engagement: Perspectives from Alexandria." *Alexandria Engineering Journal*, 59(4), 112-125.</w:t>
      </w:r>
    </w:p>
    <w:p>
      <w:pPr>
        <w:numPr>
          <w:ilvl w:val="0"/>
          <w:numId w:val="1002"/>
        </w:numPr>
        <w:pStyle w:val="Compact"/>
      </w:pPr>
      <w:r>
        <w:t xml:space="preserve">Ministry of Higher Education Egypt. (2023). *National Strategy for Scientific Research and Innovation*. Cairo: Government Printing Press.</w:t>
      </w:r>
    </w:p>
    <w:p>
      <w:pPr>
        <w:numPr>
          <w:ilvl w:val="0"/>
          <w:numId w:val="1002"/>
        </w:numPr>
        <w:pStyle w:val="Compact"/>
      </w:pPr>
      <w:r>
        <w:t xml:space="preserve">Zaki, R. (2022). "Pedagogical Shifts in North African Universities: A Comparative Analysis." *International Review of Education*, 68(1), 89-105.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Egypt Alexandria: Challenges and Opportunities in Higher Education</dc:title>
  <dc:creator/>
  <dc:language>en</dc:language>
  <cp:keywords/>
  <dcterms:created xsi:type="dcterms:W3CDTF">2026-07-29T22:35:28Z</dcterms:created>
  <dcterms:modified xsi:type="dcterms:W3CDTF">2026-07-29T22:35:28Z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