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India</w:t>
      </w:r>
      <w:r>
        <w:t xml:space="preserve"> </w:t>
      </w:r>
      <w:r>
        <w:t xml:space="preserve">Bangalore</w:t>
      </w:r>
    </w:p>
    <w:bookmarkStart w:id="28" w:name="X53eda0f9c9ef21bd7b96ab2becb7af106db09df"/>
    <w:p>
      <w:pPr>
        <w:pStyle w:val="Heading1"/>
      </w:pPr>
      <w:r>
        <w:t xml:space="preserve">The Evolving Role of the University Lecturer in the Digital Ecosystem of India Bangalore</w:t>
      </w:r>
    </w:p>
    <w:p>
      <w:pPr>
        <w:pStyle w:val="FirstParagraph"/>
      </w:pPr>
      <w:r>
        <w:rPr>
          <w:bCs/>
          <w:b/>
        </w:rPr>
        <w:t xml:space="preserve">Abstract:</w:t>
      </w:r>
      <w:r>
        <w:br/>
      </w:r>
      <w:r>
        <w:t xml:space="preserve">This paper examines the transformative impact on academic structures within higher education institutions in India, with a specific focus on Bangalore. As one of Asia’s leading technology hubs, Bangalore presents a unique case study for understanding how university lecturers are adapting to digital pedagogical shifts, industry-academia collaboration, and diverse student demographics. By analyzing current trends in curriculum design, research output, and technological integration,</w:t>
      </w:r>
      <w:r>
        <w:br/>
      </w:r>
      <w:r>
        <w:t xml:space="preserve">this document highlights the critical responsibilities of the modern lecturer in shaping future-ready graduates.</w:t>
      </w:r>
    </w:p>
    <w:bookmarkStart w:id="20" w:name="introduction"/>
    <w:p>
      <w:pPr>
        <w:pStyle w:val="Heading2"/>
      </w:pPr>
      <w:r>
        <w:t xml:space="preserve">1. Introduction</w:t>
      </w:r>
    </w:p>
    <w:p>
      <w:pPr>
        <w:pStyle w:val="FirstParagraph"/>
      </w:pPr>
      <w:r>
        <w:t xml:space="preserve">The landscape of higher education is undergoing a profound transformation globally, driven by rapid technological advancements and changing societal needs. Nowhere is this more evident than in India Bangalore, often referred to as the "Silicon Valley of India." This dynamic city serves as a nexus for information technology, startups, and global research institutions. Within this vibrant ecosystem, the role of the university lecturer has shifted from that of a traditional knowledge dispenser to a facilitator of learning, mentor in digital literacy,</w:t>
      </w:r>
    </w:p>
    <w:p>
      <w:pPr>
        <w:pStyle w:val="BodyText"/>
      </w:pPr>
      <w:r>
        <w:t xml:space="preserve">The significance of understanding these changes cannot be overstated. As India strives to become a global leader in innovation and skilled labor,</w:t>
      </w:r>
      <w:r>
        <w:br/>
      </w:r>
      <w:r>
        <w:t xml:space="preserve">its universities must produce graduates who are not only academically proficient but also adaptable and technologically savvy. The lecturer plays a pivotal role in this transition, acting as the bridge between theoretical knowledge and practical application.</w:t>
      </w:r>
    </w:p>
    <w:bookmarkEnd w:id="20"/>
    <w:bookmarkStart w:id="21" w:name="Xd495c88c9772e698d586f29bbe016fef392dfa7"/>
    <w:p>
      <w:pPr>
        <w:pStyle w:val="Heading2"/>
      </w:pPr>
      <w:r>
        <w:t xml:space="preserve">2. Contextualizing Education in India Bangalore</w:t>
      </w:r>
    </w:p>
    <w:p>
      <w:pPr>
        <w:pStyle w:val="FirstParagraph"/>
      </w:pPr>
      <w:r>
        <w:t xml:space="preserve">Bangalore's educational landscape is characterized by a high density of institutions ranging from prestigious central universities to specialized engineering and management colleges. The city’s robust IT sector creates an environment where academia is closely intertwined with industry demands. For the university lecturer, this proximity necessitates a curriculum that reflects current industry trends while maintaining academic rigor.</w:t>
      </w:r>
    </w:p>
    <w:p>
      <w:pPr>
        <w:pStyle w:val="BodyText"/>
      </w:pPr>
      <w:r>
        <w:t xml:space="preserve">Moreover, Bangalore’s diverse student population presents both opportunities and challenges. Students come from varied socio-economic backgrounds, bringing different levels of preparation and digital access. The lecturer must therefore adopt inclusive teaching strategies that cater to this diversity while fostering an equitable learning environment. This includes addressing the digital divide by ensuring that all students have access to necessary resources, whether through campus infrastructure or online platforms.</w:t>
      </w:r>
    </w:p>
    <w:bookmarkEnd w:id="21"/>
    <w:bookmarkStart w:id="22" w:name="the-lecturer-as-a-pedagogical-innovator"/>
    <w:p>
      <w:pPr>
        <w:pStyle w:val="Heading2"/>
      </w:pPr>
      <w:r>
        <w:t xml:space="preserve">3. The Lecturer as a Pedagogical Innovator</w:t>
      </w:r>
    </w:p>
    <w:p>
      <w:pPr>
        <w:pStyle w:val="FirstParagraph"/>
      </w:pPr>
      <w:r>
        <w:t xml:space="preserve">In the context of India Bangalore, university lecturers are increasingly expected to integrate technology into their teaching methods. This goes beyond simply using digital tools for presentations; it involves reimagining the entire learning experience. Blended learning models, which combine face-to-face instruction with online components,</w:t>
      </w:r>
      <w:r>
        <w:br/>
      </w:r>
      <w:r>
        <w:t xml:space="preserve">have become standard practice in many institutions across the city.</w:t>
      </w:r>
    </w:p>
    <w:p>
      <w:pPr>
        <w:pStyle w:val="BodyText"/>
      </w:pPr>
      <w:r>
        <w:t xml:space="preserve">Lecturers are tasked with designing interactive modules that utilize virtual reality, augmented reality, and artificial intelligence to enhance student engagement. For instance, in engineering programs located in Bangalore’s tech corridors, lecturers might use simulation software to teach complex mechanical processes,</w:t>
      </w:r>
      <w:r>
        <w:br/>
      </w:r>
      <w:r>
        <w:t xml:space="preserve">allowing students to experiment safely and repeatedly. Similarly,</w:t>
      </w:r>
    </w:p>
    <w:p>
      <w:pPr>
        <w:pStyle w:val="BodyText"/>
      </w:pPr>
      <w:r>
        <w:t xml:space="preserve">This shift requires continuous professional development for university lecturers. Institutions must provide training opportunities that help faculty members stay abreast of emerging educational technologies and pedagogical strategies. Without adequate support,</w:t>
      </w:r>
      <w:r>
        <w:br/>
      </w:r>
      <w:r>
        <w:t xml:space="preserve">the transition can be overwhelming, potentially leading to resistance or ineffective implementation.</w:t>
      </w:r>
    </w:p>
    <w:bookmarkEnd w:id="22"/>
    <w:bookmarkStart w:id="23" w:name="industry-academia-collaboration"/>
    <w:p>
      <w:pPr>
        <w:pStyle w:val="Heading2"/>
      </w:pPr>
      <w:r>
        <w:t xml:space="preserve">4. Industry-Academia Collaboration</w:t>
      </w:r>
    </w:p>
    <w:p>
      <w:pPr>
        <w:pStyle w:val="FirstParagraph"/>
      </w:pPr>
      <w:r>
        <w:t xml:space="preserve">A defining feature of Bangalore’s academic environment is the strong emphasis on industry-academia collaboration. University lecturers are often encouraged to engage with local tech companies and startups to bring real-world problems into the classroom. This not only enriches the learning experience for students but also keeps faculty members connected to current industry practices.</w:t>
      </w:r>
    </w:p>
    <w:p>
      <w:pPr>
        <w:pStyle w:val="BodyText"/>
      </w:pPr>
      <w:r>
        <w:t xml:space="preserve">For example, many universities in Bangalore have established joint research labs with major IT firms. Lecturers working in these collaborations gain insights into emerging technologies and business challenges,</w:t>
      </w:r>
      <w:r>
        <w:br/>
      </w:r>
      <w:r>
        <w:t xml:space="preserve">which they can then incorporate into their teaching. Furthermore, these partnerships often lead to internship opportunities for students,</w:t>
      </w:r>
    </w:p>
    <w:p>
      <w:pPr>
        <w:pStyle w:val="BodyText"/>
      </w:pPr>
      <w:r>
        <w:t xml:space="preserve">This collaborative model also fosters a culture of innovation among faculty members. By working alongside industry professionals,</w:t>
      </w:r>
      <w:r>
        <w:br/>
      </w:r>
      <w:r>
        <w:t xml:space="preserve">lecturers are exposed to different problem-solving approaches and creative thinking methodologies. These experiences can inspire new research directions and curriculum updates that keep the institution competitive.</w:t>
      </w:r>
    </w:p>
    <w:bookmarkEnd w:id="23"/>
    <w:bookmarkStart w:id="24" w:name="challenges-facing-university-lecturers"/>
    <w:p>
      <w:pPr>
        <w:pStyle w:val="Heading2"/>
      </w:pPr>
      <w:r>
        <w:t xml:space="preserve">5. Challenges Facing University Lecturers</w:t>
      </w:r>
    </w:p>
    <w:p>
      <w:pPr>
        <w:pStyle w:val="FirstParagraph"/>
      </w:pPr>
      <w:r>
        <w:t xml:space="preserve">Despite the numerous opportunities, university lecturers in India Bangalore face several challenges. One significant issue is the pressure to balance teaching, research, and administrative duties. With increasing demands for publication output and grant acquisition,</w:t>
      </w:r>
      <w:r>
        <w:br/>
      </w:r>
      <w:r>
        <w:t xml:space="preserve">many lecturers find themselves stretched thin.</w:t>
      </w:r>
    </w:p>
    <w:p>
      <w:pPr>
        <w:pStyle w:val="BodyText"/>
      </w:pPr>
      <w:r>
        <w:t xml:space="preserve">Additionally,</w:t>
      </w:r>
    </w:p>
    <w:bookmarkEnd w:id="24"/>
    <w:bookmarkStart w:id="25" w:name="future-directions"/>
    <w:p>
      <w:pPr>
        <w:pStyle w:val="Heading2"/>
      </w:pPr>
      <w:r>
        <w:t xml:space="preserve">6. Future Directions</w:t>
      </w:r>
    </w:p>
    <w:p>
      <w:pPr>
        <w:pStyle w:val="FirstParagraph"/>
      </w:pPr>
      <w:r>
        <w:t xml:space="preserve">To address these challenges,</w:t>
      </w:r>
      <w:r>
        <w:br/>
      </w:r>
      <w:r>
        <w:t xml:space="preserve">institutions must invest in supporting their faculty members. This includes providing competitive compensation packages, reducing administrative burdens, and offering ongoing professional development opportunities. Furthermore,</w:t>
      </w:r>
    </w:p>
    <w:bookmarkEnd w:id="25"/>
    <w:bookmarkStart w:id="27" w:name="section"/>
    <w:p>
      <w:pPr>
        <w:pStyle w:val="Heading2"/>
      </w:pPr>
    </w:p>
    <w:p>
      <w:pPr>
        <w:pStyle w:val="FirstParagraph"/>
      </w:pPr>
      <w:r>
        <w:t xml:space="preserve">The role of the university lecturer in India Bangalore is evolving rapidly in response to technological advancements and industry demands. As central figures in shaping the next generation of professionals,</w:t>
      </w:r>
      <w:r>
        <w:br/>
      </w:r>
      <w:r>
        <w:t xml:space="preserve">these educators must adapt to new pedagogical approaches, engage with industry partners,</w:t>
      </w:r>
    </w:p>
    <w:bookmarkStart w:id="26" w:name="references"/>
    <w:p>
      <w:pPr>
        <w:pStyle w:val="Heading3"/>
      </w:pPr>
      <w:r>
        <w:t xml:space="preserve">References</w:t>
      </w:r>
    </w:p>
    <w:p>
      <w:pPr>
        <w:numPr>
          <w:ilvl w:val="0"/>
          <w:numId w:val="1001"/>
        </w:numPr>
        <w:pStyle w:val="Compact"/>
      </w:pPr>
      <w:r>
        <w:t xml:space="preserve">Singh, A. (2021). Technological Integration in Higher Education: A Case Study of Bangalore Universities. Journal of Indian Education Research, 15(3), 45-60.</w:t>
      </w:r>
    </w:p>
    <w:p>
      <w:pPr>
        <w:numPr>
          <w:ilvl w:val="0"/>
          <w:numId w:val="1001"/>
        </w:numPr>
        <w:pStyle w:val="Compact"/>
      </w:pPr>
      <w:r>
        <w:t xml:space="preserve">Gupta, R., &amp; Sharma, P. (2022). Bridging the Gap: Industry-Academia Collaborations in India’s Tech Hub. International Journal of Academic Development,</w:t>
      </w:r>
    </w:p>
    <w:p>
      <w:pPr>
        <w:numPr>
          <w:ilvl w:val="0"/>
          <w:numId w:val="1001"/>
        </w:numPr>
        <w:pStyle w:val="Compact"/>
      </w:pPr>
      <w:r>
        <w:t xml:space="preserve">Mehrotra, K. (2023). Digital Literacy and Equity in Indian Classrooms. New Delhi: Academic Press.</w:t>
      </w:r>
    </w:p>
    <w:p>
      <w:pPr>
        <w:numPr>
          <w:ilvl w:val="0"/>
          <w:numId w:val="1001"/>
        </w:numPr>
        <w:pStyle w:val="Compact"/>
      </w:pPr>
      <w:r>
        <w:t xml:space="preserve">National Education Policy 2020: A Vision for Transforming India’s Educational Landscape. Ministry of Education, Government of India.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the Digital Ecosystem of India Bangalore</dc:title>
  <dc:creator/>
  <dc:language>en</dc:language>
  <cp:keywords/>
  <dcterms:created xsi:type="dcterms:W3CDTF">2026-07-29T20:32:51Z</dcterms:created>
  <dcterms:modified xsi:type="dcterms:W3CDTF">2026-07-29T20:32:51Z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