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Israel,</w:t>
      </w:r>
      <w:r>
        <w:t xml:space="preserve"> </w:t>
      </w:r>
      <w:r>
        <w:t xml:space="preserve">Jerusalem</w:t>
      </w:r>
    </w:p>
    <w:bookmarkStart w:id="26" w:name="X3b9693284844350ebe573a41ffeaad85ce75f94"/>
    <w:p>
      <w:pPr>
        <w:pStyle w:val="Heading1"/>
      </w:pPr>
      <w:r>
        <w:t xml:space="preserve">The Role and Responsibilities of a University Lecturer in Israel, Jerusalem</w:t>
      </w:r>
    </w:p>
    <w:p>
      <w:pPr>
        <w:pStyle w:val="FirstParagraph"/>
      </w:pPr>
      <w:r>
        <w:rPr>
          <w:bCs/>
          <w:b/>
        </w:rPr>
        <w:t xml:space="preserve">Abstract:</w:t>
      </w:r>
    </w:p>
    <w:p>
      <w:pPr>
        <w:pStyle w:val="BodyText"/>
      </w:pPr>
      <w:r>
        <w:t xml:space="preserve">This conference paper examines the multifaceted role of the</w:t>
      </w:r>
      <w:r>
        <w:t xml:space="preserve"> </w:t>
      </w:r>
      <w:r>
        <w:rPr>
          <w:bCs/>
          <w:b/>
        </w:rPr>
        <w:t xml:space="preserve">University Lecturer</w:t>
      </w:r>
      <w:r>
        <w:t xml:space="preserve">, with a specific focus on the unique academic, cultural, and geopolitical context of</w:t>
      </w:r>
      <w:r>
        <w:t xml:space="preserve"> </w:t>
      </w:r>
      <w:r>
        <w:rPr>
          <w:bCs/>
          <w:b/>
        </w:rPr>
        <w:t xml:space="preserve">Israel Jerusalem</w:t>
      </w:r>
      <w:r>
        <w:t xml:space="preserve">. As higher education institutions in this historic city serve as crucibles for intellectual discourse amidst complex regional dynamics, the duties of faculty members extend far beyond traditional pedagogy. This paper argues that a</w:t>
      </w:r>
      <w:r>
        <w:t xml:space="preserve"> </w:t>
      </w:r>
      <w:r>
        <w:rPr>
          <w:bCs/>
          <w:b/>
        </w:rPr>
        <w:t xml:space="preserve">University Lecturer</w:t>
      </w:r>
      <w:r>
        <w:t xml:space="preserve"> </w:t>
      </w:r>
      <w:r>
        <w:t xml:space="preserve">operating within the vibrant yet challenging environment of</w:t>
      </w:r>
      <w:r>
        <w:t xml:space="preserve"> </w:t>
      </w:r>
      <w:r>
        <w:rPr>
          <w:bCs/>
          <w:b/>
        </w:rPr>
        <w:t xml:space="preserve">Israel Jerusalem</w:t>
      </w:r>
      <w:r>
        <w:t xml:space="preserve"> </w:t>
      </w:r>
      <w:r>
        <w:t xml:space="preserve">must balance rigorous academic inquiry with social responsibility, cultural sensitivity, and civic engagement. By analyzing current pedagogical trends and local institutional mandates, we highlight how educators shape not only individual student development but also the broader societal fabric of the capital.</w:t>
      </w:r>
    </w:p>
    <w:bookmarkStart w:id="20" w:name="i.-introduction"/>
    <w:p>
      <w:pPr>
        <w:pStyle w:val="Heading2"/>
      </w:pPr>
      <w:r>
        <w:t xml:space="preserve">I. Introduction</w:t>
      </w:r>
    </w:p>
    <w:p>
      <w:pPr>
        <w:pStyle w:val="FirstParagraph"/>
      </w:pPr>
      <w:r>
        <w:t xml:space="preserve">The city of</w:t>
      </w:r>
      <w:r>
        <w:t xml:space="preserve"> </w:t>
      </w:r>
      <w:r>
        <w:rPr>
          <w:bCs/>
          <w:b/>
        </w:rPr>
        <w:t xml:space="preserve">Israel Jerusalem</w:t>
      </w:r>
      <w:r>
        <w:t xml:space="preserve">, recognized globally for its historical, religious, and political significance, hosts some of the most prestigious academic institutions in the Middle East. Within this context, the position of a</w:t>
      </w:r>
      <w:r>
        <w:t xml:space="preserve"> </w:t>
      </w:r>
      <w:r>
        <w:rPr>
          <w:bCs/>
          <w:b/>
        </w:rPr>
        <w:t xml:space="preserve">University Lecturer</w:t>
      </w:r>
      <w:r>
        <w:t xml:space="preserve"> </w:t>
      </w:r>
      <w:r>
        <w:t xml:space="preserve">is imbued with a profound sense of purpose. Unlike lecturers in more politically neutral or homogeneous settings, those teaching in</w:t>
      </w:r>
      <w:r>
        <w:t xml:space="preserve"> </w:t>
      </w:r>
      <w:r>
        <w:rPr>
          <w:bCs/>
          <w:b/>
        </w:rPr>
        <w:t xml:space="preserve">Israel Jerusalem</w:t>
      </w:r>
      <w:r>
        <w:t xml:space="preserve"> </w:t>
      </w:r>
      <w:r>
        <w:t xml:space="preserve">operate at the intersection of ancient traditions and modern innovation, often navigating sensitive topics related to identity, history, conflict resolution, and multicultural coexistence.</w:t>
      </w:r>
    </w:p>
    <w:p>
      <w:pPr>
        <w:pStyle w:val="BodyText"/>
      </w:pPr>
      <w:r>
        <w:t xml:space="preserve">The primary objective of this paper is to delineate the expanded scope of responsibility for a</w:t>
      </w:r>
      <w:r>
        <w:t xml:space="preserve"> </w:t>
      </w:r>
      <w:r>
        <w:rPr>
          <w:bCs/>
          <w:b/>
        </w:rPr>
        <w:t xml:space="preserve">University Lecturer</w:t>
      </w:r>
      <w:r>
        <w:t xml:space="preserve">. We posit that in</w:t>
      </w:r>
      <w:r>
        <w:t xml:space="preserve"> </w:t>
      </w:r>
      <w:r>
        <w:rPr>
          <w:bCs/>
          <w:b/>
        </w:rPr>
        <w:t xml:space="preserve">Israel Jerusalem</w:t>
      </w:r>
      <w:r>
        <w:t xml:space="preserve">, academia cannot be viewed as an ivory tower isolated from societal realities. Instead, it must be an active participant in shaping a democratic, pluralistic future. This document explores the three pillars of this role: pedagogical excellence, ethical leadership in diverse classrooms, and community-engaged research.</w:t>
      </w:r>
    </w:p>
    <w:bookmarkEnd w:id="20"/>
    <w:bookmarkStart w:id="21" w:name="Xa47f9bb9a2db9a05de983c780aa174f0e7e1c4d"/>
    <w:p>
      <w:pPr>
        <w:pStyle w:val="Heading2"/>
      </w:pPr>
      <w:r>
        <w:t xml:space="preserve">II. Pedagogical Excellence in a Diverse Landscape</w:t>
      </w:r>
    </w:p>
    <w:p>
      <w:pPr>
        <w:pStyle w:val="FirstParagraph"/>
      </w:pPr>
      <w:r>
        <w:t xml:space="preserve">The foundational duty of any</w:t>
      </w:r>
      <w:r>
        <w:t xml:space="preserve"> </w:t>
      </w:r>
      <w:r>
        <w:rPr>
          <w:bCs/>
          <w:b/>
        </w:rPr>
        <w:t xml:space="preserve">University Lecturer</w:t>
      </w:r>
      <w:r>
        <w:t xml:space="preserve"> </w:t>
      </w:r>
      <w:r>
        <w:t xml:space="preserve">is the delivery of high-quality education. However, in</w:t>
      </w:r>
      <w:r>
        <w:t xml:space="preserve"> </w:t>
      </w:r>
      <w:r>
        <w:rPr>
          <w:bCs/>
          <w:b/>
        </w:rPr>
        <w:t xml:space="preserve">Israel Jerusalem</w:t>
      </w:r>
      <w:r>
        <w:t xml:space="preserve">, this task is complicated by the extreme diversity of the student body. Students come from varied backgrounds, including secular and religious Jewish communities, Arab-Israeli citizens, Druze populations, and international exchange students. For a</w:t>
      </w:r>
      <w:r>
        <w:t xml:space="preserve"> </w:t>
      </w:r>
      <w:r>
        <w:rPr>
          <w:bCs/>
          <w:b/>
        </w:rPr>
        <w:t xml:space="preserve">University Lecturer</w:t>
      </w:r>
      <w:r>
        <w:t xml:space="preserve">, this diversity requires a nuanced approach to curriculum design and classroom management.</w:t>
      </w:r>
    </w:p>
    <w:p>
      <w:pPr>
        <w:pStyle w:val="BodyText"/>
      </w:pPr>
      <w:r>
        <w:t xml:space="preserve">Critical thinking must be fostered not just as an academic skill but as a civic tool for navigating the complexities of life in</w:t>
      </w:r>
      <w:r>
        <w:t xml:space="preserve"> </w:t>
      </w:r>
      <w:r>
        <w:rPr>
          <w:bCs/>
          <w:b/>
        </w:rPr>
        <w:t xml:space="preserve">Israel Jerusalem</w:t>
      </w:r>
      <w:r>
        <w:t xml:space="preserve">. Lecturers are expected to create safe spaces where controversial topics can be discussed respectfully. This involves challenging students to deconstruct their own biases and understand perspectives radically different from their own. The syllabus must reflect global standards of academic rigor while remaining sensitive to local cultural norms and historical traumas.</w:t>
      </w:r>
    </w:p>
    <w:bookmarkEnd w:id="21"/>
    <w:bookmarkStart w:id="22" w:name="X39c97d01bfe5ed34c160c26b8ce885eab4a77a1"/>
    <w:p>
      <w:pPr>
        <w:pStyle w:val="Heading2"/>
      </w:pPr>
      <w:r>
        <w:t xml:space="preserve">III. Ethical Leadership and Social Responsibility</w:t>
      </w:r>
    </w:p>
    <w:p>
      <w:pPr>
        <w:pStyle w:val="FirstParagraph"/>
      </w:pPr>
      <w:r>
        <w:t xml:space="preserve">Beyond the classroom, a</w:t>
      </w:r>
      <w:r>
        <w:t xml:space="preserve"> </w:t>
      </w:r>
      <w:r>
        <w:rPr>
          <w:bCs/>
          <w:b/>
        </w:rPr>
        <w:t xml:space="preserve">University Lecturer</w:t>
      </w:r>
      <w:r>
        <w:t xml:space="preserve"> </w:t>
      </w:r>
      <w:r>
        <w:t xml:space="preserve">in</w:t>
      </w:r>
      <w:r>
        <w:t xml:space="preserve"> </w:t>
      </w:r>
      <w:r>
        <w:rPr>
          <w:bCs/>
          <w:b/>
        </w:rPr>
        <w:t xml:space="preserve">Israel Jerusalem</w:t>
      </w:r>
      <w:r>
        <w:t xml:space="preserve">* serves as an ethical role model for the next generation of leaders, scientists, artists, and policymakers. The geopolitical tensions inherent in the region mean that neutrality is often perceived as complicity. Therefore, lecturers must navigate their dual roles as scholars and citizens with extreme care.</w:t>
      </w:r>
    </w:p>
    <w:p>
      <w:pPr>
        <w:pStyle w:val="BodyText"/>
      </w:pPr>
      <w:r>
        <w:t xml:space="preserve">This ethical dimension requires</w:t>
      </w:r>
      <w:r>
        <w:t xml:space="preserve"> </w:t>
      </w:r>
      <w:r>
        <w:rPr>
          <w:bCs/>
          <w:b/>
        </w:rPr>
        <w:t xml:space="preserve">University Lecturer</w:t>
      </w:r>
      <w:r>
        <w:t xml:space="preserve">*s to promote values of human dignity, equality, and peace. In seminars on history or political science in</w:t>
      </w:r>
      <w:r>
        <w:t xml:space="preserve"> </w:t>
      </w:r>
      <w:r>
        <w:rPr>
          <w:bCs/>
          <w:b/>
        </w:rPr>
        <w:t xml:space="preserve">Israel Jerusalem</w:t>
      </w:r>
      <w:r>
        <w:t xml:space="preserve">, for example, educators must ensure that narratives are presented comprehensively, acknowledging multiple viewpoints without endorsing violence or discrimination. The lecturer acts as a bridge-builder, using academic discourse to reduce polarization rather than exacerbate it.</w:t>
      </w:r>
    </w:p>
    <w:p>
      <w:pPr>
        <w:pStyle w:val="BodyText"/>
      </w:pPr>
      <w:r>
        <w:t xml:space="preserve">Furthermore, the social contract between the university and the city of</w:t>
      </w:r>
      <w:r>
        <w:t xml:space="preserve"> </w:t>
      </w:r>
      <w:r>
        <w:rPr>
          <w:bCs/>
          <w:b/>
        </w:rPr>
        <w:t xml:space="preserve">Israel Jerusalem</w:t>
      </w:r>
      <w:r>
        <w:t xml:space="preserve">* implies that faculty should actively engage in public discourse. This may involve participating in community forums, advising local government bodies on policy matters related to education or urban planning, or engaging with civil society organizations dedicated to social justice.</w:t>
      </w:r>
    </w:p>
    <w:bookmarkEnd w:id="22"/>
    <w:bookmarkStart w:id="23" w:name="Xc8656ae0bd70213e0e281650c16e2cfed97a295"/>
    <w:p>
      <w:pPr>
        <w:pStyle w:val="Heading2"/>
      </w:pPr>
      <w:r>
        <w:t xml:space="preserve">IV. Research as a Tool for Societal Impact</w:t>
      </w:r>
    </w:p>
    <w:p>
      <w:pPr>
        <w:pStyle w:val="FirstParagraph"/>
      </w:pPr>
      <w:r>
        <w:t xml:space="preserve">The third pillar of the</w:t>
      </w:r>
      <w:r>
        <w:t xml:space="preserve"> </w:t>
      </w:r>
      <w:r>
        <w:rPr>
          <w:bCs/>
          <w:b/>
        </w:rPr>
        <w:t xml:space="preserve">University Lecturer</w:t>
      </w:r>
      <w:r>
        <w:t xml:space="preserve">*'s role is research. In the context of</w:t>
      </w:r>
      <w:r>
        <w:t xml:space="preserve"> </w:t>
      </w:r>
      <w:r>
        <w:rPr>
          <w:bCs/>
          <w:b/>
        </w:rPr>
        <w:t xml:space="preserve">Israel Jerusalem</w:t>
      </w:r>
      <w:r>
        <w:t xml:space="preserve">, research is not merely an academic exercise but a potential catalyst for social change. Faculty members are encouraged to pursue inquiry that addresses local challenges, such as urban sustainability, inter-communal relations, public health disparities, and technological innovation for regional security.</w:t>
      </w:r>
    </w:p>
    <w:p>
      <w:pPr>
        <w:pStyle w:val="BodyText"/>
      </w:pPr>
      <w:r>
        <w:t xml:space="preserve">For instance, a</w:t>
      </w:r>
      <w:r>
        <w:t xml:space="preserve"> </w:t>
      </w:r>
      <w:r>
        <w:rPr>
          <w:bCs/>
          <w:b/>
        </w:rPr>
        <w:t xml:space="preserve">University Lecturer</w:t>
      </w:r>
      <w:r>
        <w:t xml:space="preserve">* in sociology or anthropology might conduct fieldwork that highlights the living conditions of marginalized groups within</w:t>
      </w:r>
      <w:r>
        <w:t xml:space="preserve"> </w:t>
      </w:r>
      <w:r>
        <w:rPr>
          <w:bCs/>
          <w:b/>
        </w:rPr>
        <w:t xml:space="preserve">Israel Jerusalem</w:t>
      </w:r>
      <w:r>
        <w:t xml:space="preserve">, contributing data-driven solutions to policymakers. Similarly, scientists and engineers working in tech hubs associated with universities in the city often collaborate with industry partners to develop innovations that benefit both local and international markets. The expectation is that research output from</w:t>
      </w:r>
      <w:r>
        <w:t xml:space="preserve"> </w:t>
      </w:r>
      <w:r>
        <w:rPr>
          <w:bCs/>
          <w:b/>
        </w:rPr>
        <w:t xml:space="preserve">Israel Jerusalem</w:t>
      </w:r>
      <w:r>
        <w:t xml:space="preserve">* should have tangible impacts on society, reinforcing the university's role as a center for progress.</w:t>
      </w:r>
    </w:p>
    <w:bookmarkEnd w:id="23"/>
    <w:bookmarkStart w:id="24" w:name="v.-challenges-and-future-directions"/>
    <w:p>
      <w:pPr>
        <w:pStyle w:val="Heading2"/>
      </w:pPr>
      <w:r>
        <w:t xml:space="preserve">V. Challenges and Future Directions</w:t>
      </w:r>
    </w:p>
    <w:p>
      <w:pPr>
        <w:pStyle w:val="FirstParagraph"/>
      </w:pPr>
      <w:r>
        <w:t xml:space="preserve">The role of the</w:t>
      </w:r>
      <w:r>
        <w:t xml:space="preserve"> </w:t>
      </w:r>
      <w:r>
        <w:rPr>
          <w:bCs/>
          <w:b/>
        </w:rPr>
        <w:t xml:space="preserve">University Lecturer</w:t>
      </w:r>
      <w:r>
        <w:t xml:space="preserve">* in</w:t>
      </w:r>
      <w:r>
        <w:t xml:space="preserve"> </w:t>
      </w:r>
      <w:r>
        <w:rPr>
          <w:bCs/>
          <w:b/>
        </w:rPr>
        <w:t xml:space="preserve">Israel Jerusalem</w:t>
      </w:r>
      <w:r>
        <w:t xml:space="preserve">* is not without significant challenges. Resource constraints, political pressure, and security concerns can occasionally hinder academic freedom or limit the ability to engage with certain topics. Additionally, the rapid pace of technological change requires constant upskilling for faculty members.</w:t>
      </w:r>
    </w:p>
    <w:p>
      <w:pPr>
        <w:pStyle w:val="BodyText"/>
      </w:pPr>
      <w:r>
        <w:t xml:space="preserve">To address these issues, institutional support systems must be strengthened. This includes providing professional development opportunities focused on intercultural communication and conflict resolution in education. Universities in</w:t>
      </w:r>
      <w:r>
        <w:t xml:space="preserve"> </w:t>
      </w:r>
      <w:r>
        <w:rPr>
          <w:bCs/>
          <w:b/>
        </w:rPr>
        <w:t xml:space="preserve">Israel Jerusalem</w:t>
      </w:r>
      <w:r>
        <w:t xml:space="preserve">* should also foster international collaborations to expose</w:t>
      </w:r>
      <w:r>
        <w:t xml:space="preserve"> </w:t>
      </w:r>
      <w:r>
        <w:rPr>
          <w:bCs/>
          <w:b/>
        </w:rPr>
        <w:t xml:space="preserve">University Lecturer</w:t>
      </w:r>
      <w:r>
        <w:t xml:space="preserve">*s to global best practices while maintaining their local relevance.</w:t>
      </w:r>
    </w:p>
    <w:p>
      <w:pPr>
        <w:pStyle w:val="BodyText"/>
      </w:pPr>
      <w:r>
        <w:t xml:space="preserve">Looking forward, the identity of the</w:t>
      </w:r>
      <w:r>
        <w:t xml:space="preserve"> </w:t>
      </w:r>
      <w:r>
        <w:rPr>
          <w:bCs/>
          <w:b/>
        </w:rPr>
        <w:t xml:space="preserve">University Lecturer</w:t>
      </w:r>
      <w:r>
        <w:t xml:space="preserve">* will continue to evolve. As</w:t>
      </w:r>
      <w:r>
        <w:t xml:space="preserve"> </w:t>
      </w:r>
      <w:r>
        <w:rPr>
          <w:iCs/>
          <w:i/>
        </w:rPr>
        <w:t xml:space="preserve">Israel Jerusalem</w:t>
      </w:r>
      <w:r>
        <w:t xml:space="preserve">* seeks to balance its ancient heritage with a modern, inclusive identity, educators will play a pivotal role in defining that trajectory. They must be adaptable, resilient, and deeply committed to the ideals of open inquiry.</w:t>
      </w:r>
    </w:p>
    <w:bookmarkEnd w:id="24"/>
    <w:bookmarkStart w:id="25" w:name="vi.-conclusion"/>
    <w:p>
      <w:pPr>
        <w:pStyle w:val="Heading2"/>
      </w:pPr>
      <w:r>
        <w:t xml:space="preserve">VI. Conclusion</w:t>
      </w:r>
    </w:p>
    <w:p>
      <w:pPr>
        <w:pStyle w:val="FirstParagraph"/>
      </w:pPr>
      <w:r>
        <w:t xml:space="preserve">In conclusion, the position of a</w:t>
      </w:r>
      <w:r>
        <w:t xml:space="preserve"> </w:t>
      </w:r>
      <w:r>
        <w:rPr>
          <w:bCs/>
          <w:b/>
        </w:rPr>
        <w:t xml:space="preserve">University Lecturer</w:t>
      </w:r>
      <w:r>
        <w:t xml:space="preserve">* in</w:t>
      </w:r>
      <w:r>
        <w:t xml:space="preserve"> </w:t>
      </w:r>
      <w:r>
        <w:rPr>
          <w:bCs/>
          <w:b/>
        </w:rPr>
        <w:t xml:space="preserve">Israel Jerusalem</w:t>
      </w:r>
      <w:r>
        <w:t xml:space="preserve">* is one of profound complexity and opportunity. It requires a synthesis of scholarly excellence, ethical fortitude, and civic engagement. By embracing the unique challenges posed by their environment, these educators contribute significantly to the intellectual and moral development of students while influencing the broader society.</w:t>
      </w:r>
    </w:p>
    <w:p>
      <w:pPr>
        <w:pStyle w:val="BodyText"/>
      </w:pPr>
      <w:r>
        <w:t xml:space="preserve">The</w:t>
      </w:r>
      <w:r>
        <w:t xml:space="preserve"> </w:t>
      </w:r>
      <w:r>
        <w:rPr>
          <w:bCs/>
          <w:b/>
        </w:rPr>
        <w:t xml:space="preserve">University Lecturer</w:t>
      </w:r>
      <w:r>
        <w:t xml:space="preserve">* is not merely a transmitter of knowledge but a shaper of culture. In</w:t>
      </w:r>
      <w:r>
        <w:t xml:space="preserve"> </w:t>
      </w:r>
      <w:r>
        <w:rPr>
          <w:bCs/>
          <w:b/>
        </w:rPr>
        <w:t xml:space="preserve">Israel Jerusalem</w:t>
      </w:r>
      <w:r>
        <w:t xml:space="preserve">, where history is lived daily, this responsibility is heightened. Future policies supporting higher education in this region should recognize and reward the holistic contributions of faculty members who navigate these intricate dynamics with skill and compassion.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University Lecturer in Israel, Jerusalem</dc:title>
  <dc:creator/>
  <dc:language>en</dc:language>
  <cp:keywords/>
  <dcterms:created xsi:type="dcterms:W3CDTF">2026-07-29T12:28:50Z</dcterms:created>
  <dcterms:modified xsi:type="dcterms:W3CDTF">2026-07-29T12:28:50Z</dcterms:modified>
</cp:coreProperties>
</file>

<file path=docProps/custom.xml><?xml version="1.0" encoding="utf-8"?>
<Properties xmlns="http://schemas.openxmlformats.org/officeDocument/2006/custom-properties" xmlns:vt="http://schemas.openxmlformats.org/officeDocument/2006/docPropsVTypes"/>
</file>