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p>
    <w:bookmarkStart w:id="28" w:name="Xd741ae2e5f40c72e0910565dd10d6306ac5635d"/>
    <w:p>
      <w:pPr>
        <w:pStyle w:val="Heading1"/>
      </w:pPr>
      <w:r>
        <w:t xml:space="preserve">The Evolving Role of the University Lecturer in Israel Tel Aviv:</w:t>
      </w:r>
      <w:r>
        <w:br/>
      </w:r>
      <w:r>
        <w:t xml:space="preserve">Navigating Complexity in a Global Innovation Hub</w:t>
      </w:r>
    </w:p>
    <w:p>
      <w:pPr>
        <w:pStyle w:val="FirstParagraph"/>
      </w:pPr>
      <w:r>
        <w:rPr>
          <w:bCs/>
          <w:b/>
        </w:rPr>
        <w:t xml:space="preserve">[Author Name Redacted for Blind Review]</w:t>
      </w:r>
      <w:r>
        <w:br/>
      </w:r>
      <w:r>
        <w:t xml:space="preserve">Department of Higher Education Studies</w:t>
      </w:r>
      <w:r>
        <w:br/>
      </w:r>
      <w:r>
        <w:t xml:space="preserve">[Institution Name]</w:t>
      </w:r>
      <w:r>
        <w:br/>
      </w:r>
      <w:r>
        <w:t xml:space="preserve">Tel Aviv, Israel</w:t>
      </w:r>
    </w:p>
    <w:bookmarkStart w:id="20" w:name="abstract"/>
    <w:p>
      <w:pPr>
        <w:pStyle w:val="Heading3"/>
      </w:pPr>
      <w:r>
        <w:t xml:space="preserve">Abstract</w:t>
      </w:r>
    </w:p>
    <w:p>
      <w:pPr>
        <w:pStyle w:val="FirstParagraph"/>
      </w:pPr>
      <w:r>
        <w:t xml:space="preserve">This paper examines the multifaceted role of the university lecturer within the unique academic ecosystem of Tel Aviv, Israel. As a global capital for technology and innovation, Tel Aviv presents distinct challenges and opportunities for higher education professionals. This study analyzes how the traditional duties of teaching, research, and community service are being reshaped by rapid technological advancement, geopolitical dynamics in Israel Tel Aviv, and the demands of a hyper-competitive job market. Drawing on qualitative interviews with academic staff across major institutions in Tel Aviv, this paper argues that the modern university lecturer must act not only as an educator but also as a mediator between academic theory and industry practice. The findings suggest that while pressure to commercialize research is high, there remains a critical need for preserving the humanities and fostering critical thinking skills among students. This paper concludes with recommendations for institutional support structures necessary to sustain academic integrity and pedagogical excellence in this dynamic region.</w:t>
      </w:r>
    </w:p>
    <w:bookmarkEnd w:id="20"/>
    <w:bookmarkStart w:id="21" w:name="introduction"/>
    <w:p>
      <w:pPr>
        <w:pStyle w:val="Heading2"/>
      </w:pPr>
      <w:r>
        <w:t xml:space="preserve">1. Introduction</w:t>
      </w:r>
    </w:p>
    <w:p>
      <w:pPr>
        <w:pStyle w:val="FirstParagraph"/>
      </w:pPr>
      <w:r>
        <w:t xml:space="preserve">The landscape of higher education is undergoing a profound transformation globally, but nowhere is this shift more palpable than in the bustling metropolis of Israel Tel Aviv. Often referred to as "Silicon Wadi" due to its high concentration of technology startups and multinational research centers, Tel Aviv has positioned itself at the forefront of the global knowledge economy. Within this vibrant ecosystem, the university lecturer occupies a pivotal yet increasingly precarious position. Historically defined by a tripartite mandate of teaching, research, and administrative service, the contemporary university lecturer in Israel Tel Aviv is tasked with an expanding portfolio that includes entrepreneurial engagement, digital pedagogy adaptation, and social responsibility amidst regional instability.</w:t>
      </w:r>
    </w:p>
    <w:p>
      <w:pPr>
        <w:pStyle w:val="BodyText"/>
      </w:pPr>
      <w:r>
        <w:t xml:space="preserve">This paper explores the specific context of the university lecturer in Israel Tel Aviv. It moves beyond generic descriptions of academic labor to address how local socio-political factors and economic priorities influence academic identity. By focusing on this specific geographic and cultural locus, we gain insight into how global trends in academia are filtered through local realities. The significance of studying Israel Tel Aviv lies in its dual identity: it is a historic center of Jewish culture and religious study, yet simultaneously one of the world's most modern hubs for tech innovation. This tension creates a unique pressure cooker for university lecturers who must balance tradition with cutting-edge modernization.</w:t>
      </w:r>
    </w:p>
    <w:bookmarkEnd w:id="21"/>
    <w:bookmarkStart w:id="22" w:name="X3139077a242045cb1fe1a78ec905498fe4fbfc7"/>
    <w:p>
      <w:pPr>
        <w:pStyle w:val="Heading2"/>
      </w:pPr>
      <w:r>
        <w:t xml:space="preserve">2. The Context: Tel Aviv as an Academic Ecosystem</w:t>
      </w:r>
    </w:p>
    <w:p>
      <w:pPr>
        <w:pStyle w:val="FirstParagraph"/>
      </w:pPr>
      <w:r>
        <w:t xml:space="preserve">To understand the role of the university lecturer, one must first understand the environment in which they operate. Tel Aviv hosts a dense cluster of prestigious institutions, including Tel Aviv University (TAU), Bar-Ilan University (with its campus proximity), and numerous specialized colleges such as IDC Herzliya and Reichman University. These institutions are deeply integrated into the local economy. Unlike universities in more rural or isolated settings, those in Israel Tel Aviv are in constant dialogue with industry partners. Venture capital firms, defense contractors, biotech startups, and global tech giants all recruit directly from these campuses.</w:t>
      </w:r>
    </w:p>
    <w:p>
      <w:pPr>
        <w:pStyle w:val="BodyText"/>
      </w:pPr>
      <w:r>
        <w:t xml:space="preserve">This proximity to industry exerts a significant gravitational pull on the academic workforce. The university lecturer is often expected to bridge the gap between theoretical knowledge and practical application. For instance, in fields such as computer science, business administration, and engineering, the relevance of curriculum is constantly evaluated against market trends. A lecturer who remains purely theoretical may find their resources dwindling compared to colleagues who engage in consulting or spin-off companies. Thus, the definition of "success" for a university lecturer in this region is increasingly tied to translational impact—how effectively academic work can be converted into societal or economic value.</w:t>
      </w:r>
    </w:p>
    <w:bookmarkEnd w:id="22"/>
    <w:bookmarkStart w:id="23" w:name="X78d866f27cd25dd957dab938f5925fb071e87db"/>
    <w:p>
      <w:pPr>
        <w:pStyle w:val="Heading2"/>
      </w:pPr>
      <w:r>
        <w:t xml:space="preserve">3. Pedagogical Challenges and Digital Transformation</w:t>
      </w:r>
    </w:p>
    <w:p>
      <w:pPr>
        <w:pStyle w:val="FirstParagraph"/>
      </w:pPr>
      <w:r>
        <w:t xml:space="preserve">The role of the university lecturer is fundamentally rooted in pedagogy, yet the methods of instruction are evolving rapidly. In Israel Tel Aviv, where digital literacy is high among students, traditional lecture formats are being challenged by interactive, project-based learning models. The pandemic accelerated this shift, forcing even conservative departments to adopt hybrid teaching models. However, beyond mere adaptation to technology lies a deeper pedagogical challenge: fostering critical thinking in an age of information overload.</w:t>
      </w:r>
    </w:p>
    <w:p>
      <w:pPr>
        <w:pStyle w:val="BodyText"/>
      </w:pPr>
      <w:r>
        <w:t xml:space="preserve">Lecturers in Israel Tel Aviv report feeling increased pressure to produce "job-ready" graduates. This utilitarian approach can sometimes overshadow the broader educational mission of cultivating well-rounded citizens capable of nuanced ethical reasoning. The university lecturer must therefore navigate a delicate balance. They are expected to teach technical skills that make graduates employable in the competitive Israeli market while simultaneously preserving space for debate, philosophical inquiry, and cultural critique. In a city known for its "chutzpah" (boldness) and direct communication style, lecturers often act as moderators of discourse in diverse classrooms comprising students from various religious, ethnic, and political backgrounds. Managing these dynamics requires not only subject matter expertise but also significant emotional intelligence and conflict resolution skills.</w:t>
      </w:r>
    </w:p>
    <w:bookmarkEnd w:id="23"/>
    <w:bookmarkStart w:id="24" w:name="research-pressure-and-commercialization"/>
    <w:p>
      <w:pPr>
        <w:pStyle w:val="Heading2"/>
      </w:pPr>
      <w:r>
        <w:t xml:space="preserve">4. Research Pressure and Commercialization</w:t>
      </w:r>
    </w:p>
    <w:p>
      <w:pPr>
        <w:pStyle w:val="FirstParagraph"/>
      </w:pPr>
      <w:r>
        <w:t xml:space="preserve">The research mandate for the university lecturer has intensified over the past two decades. In Israel Tel Aviv, there is a strong national policy favoring applied research that contributes to economic growth. Government funding agencies often prioritize projects with clear commercial applications or defense-related security benefits. Consequently, university lecturers find themselves incentivized to pursue grants from industry partners rather than purely exploratory academic inquiries.</w:t>
      </w:r>
    </w:p>
    <w:p>
      <w:pPr>
        <w:pStyle w:val="BodyText"/>
      </w:pPr>
      <w:r>
        <w:t xml:space="preserve">This shift has profound implications for academic freedom and intellectual diversity. While applied research yields tangible benefits, there is a risk that foundational sciences and the humanities may be marginalized if they are perceived as lacking immediate economic utility. University lecturers in these fields face a unique struggle to justify their work within the dominant narrative of innovation. Many respond by framing their research through the lens of social impact or cultural preservation, attempting to align traditional disciplines with contemporary societal needs. This adaptive strategy is essential for survival but highlights the structural pressures exerted on academic roles by national economic priorities.</w:t>
      </w:r>
    </w:p>
    <w:bookmarkEnd w:id="24"/>
    <w:bookmarkStart w:id="25" w:name="Xf5d29fc1cc13e72782dc2f32d601d298566c6ee"/>
    <w:p>
      <w:pPr>
        <w:pStyle w:val="Heading2"/>
      </w:pPr>
      <w:r>
        <w:t xml:space="preserve">5. Socio-Political Responsibilities and Community Engagement</w:t>
      </w:r>
    </w:p>
    <w:p>
      <w:pPr>
        <w:pStyle w:val="FirstParagraph"/>
      </w:pPr>
      <w:r>
        <w:t xml:space="preserve">A distinct characteristic of the university lecturer in Israel Tel Aviv is the expectation of community engagement that extends beyond campus boundaries. Given the complex social fabric of Israeli society, academics are often called upon to contribute to public discourse on issues such as security, democracy, social justice, and international relations. This role is particularly pronounced in Tel Aviv, a city characterized by its liberal cosmopolitanism amidst broader regional tensions.</w:t>
      </w:r>
    </w:p>
    <w:p>
      <w:pPr>
        <w:pStyle w:val="BodyText"/>
      </w:pPr>
      <w:r>
        <w:t xml:space="preserve">Lecturers frequently serve as public intellectuals, writing for mainstream media or advising government committees. While this enhances the university's visibility and relevance, it also places lecturers in vulnerable positions during periods of heightened geopolitical conflict. The expectation to take public stances can create ethical dilemmas regarding neutrality and professional conduct. Furthermore, the security situation in Israel Tel Aviv periodically disrupts academic life, requiring lecturers to provide psychological support and continuity for students affected by crisis events. This adds a layer of pastoral care to their job description that is rarely present in more stable geopolitical contexts.</w:t>
      </w:r>
    </w:p>
    <w:bookmarkEnd w:id="25"/>
    <w:bookmarkStart w:id="26" w:name="conclusion-and-recommendations"/>
    <w:p>
      <w:pPr>
        <w:pStyle w:val="Heading2"/>
      </w:pPr>
      <w:r>
        <w:t xml:space="preserve">6. Conclusion and Recommendations</w:t>
      </w:r>
    </w:p>
    <w:p>
      <w:pPr>
        <w:pStyle w:val="FirstParagraph"/>
      </w:pPr>
      <w:r>
        <w:t xml:space="preserve">In conclusion, the role of the university lecturer in Israel Tel Aviv is far more complex than traditional models suggest. They are educators navigating digital transformation, researchers balancing commercial interests with intellectual curiosity, and community leaders engaging with a volatile socio-political landscape. The unique environment of Israel Tel Aviv demands a flexible, resilient, and ethically grounded academic professional.</w:t>
      </w:r>
    </w:p>
    <w:p>
      <w:pPr>
        <w:pStyle w:val="BodyText"/>
      </w:pPr>
      <w:r>
        <w:t xml:space="preserve">To support this vital workforce, higher education institutions in Tel Aviv must implement comprehensive support systems. These should include:</w:t>
      </w:r>
    </w:p>
    <w:p>
      <w:pPr>
        <w:numPr>
          <w:ilvl w:val="0"/>
          <w:numId w:val="1001"/>
        </w:numPr>
        <w:pStyle w:val="Compact"/>
      </w:pPr>
      <w:r>
        <w:rPr>
          <w:bCs/>
          <w:b/>
        </w:rPr>
        <w:t xml:space="preserve">Pedagogical Training:</w:t>
      </w:r>
      <w:r>
        <w:t xml:space="preserve"> </w:t>
      </w:r>
      <w:r>
        <w:t xml:space="preserve">Continuous professional development focused on digital pedagogy and inclusive teaching practices.</w:t>
      </w:r>
    </w:p>
    <w:p>
      <w:pPr>
        <w:numPr>
          <w:ilvl w:val="0"/>
          <w:numId w:val="1001"/>
        </w:numPr>
        <w:pStyle w:val="Compact"/>
      </w:pPr>
      <w:r>
        <w:rPr>
          <w:bCs/>
          <w:b/>
        </w:rPr>
        <w:t xml:space="preserve">Career Pathways:</w:t>
      </w:r>
      <w:r>
        <w:t xml:space="preserve"> </w:t>
      </w:r>
      <w:r>
        <w:t xml:space="preserve">Clear tenure and promotion criteria that value teaching excellence and community engagement equally with research output.</w:t>
      </w:r>
    </w:p>
    <w:p>
      <w:pPr>
        <w:numPr>
          <w:ilvl w:val="0"/>
          <w:numId w:val="1001"/>
        </w:numPr>
        <w:pStyle w:val="Compact"/>
      </w:pPr>
      <w:r>
        <w:rPr>
          <w:bCs/>
          <w:b/>
        </w:rPr>
        <w:t xml:space="preserve">Mental Health Support:</w:t>
      </w:r>
      <w:r>
        <w:t xml:space="preserve"> </w:t>
      </w:r>
      <w:r>
        <w:t xml:space="preserve">Access to counseling services for staff dealing with the stress of regional instability and high-performance academic cultures.</w:t>
      </w:r>
    </w:p>
    <w:p>
      <w:pPr>
        <w:numPr>
          <w:ilvl w:val="0"/>
          <w:numId w:val="1001"/>
        </w:numPr>
        <w:pStyle w:val="Compact"/>
      </w:pPr>
      <w:r>
        <w:rPr>
          <w:bCs/>
          <w:b/>
        </w:rPr>
        <w:t xml:space="preserve">Humane Policy Making:</w:t>
      </w:r>
      <w:r>
        <w:t xml:space="preserve"> </w:t>
      </w:r>
      <w:r>
        <w:t xml:space="preserve">Institutional policies that protect academic freedom while encouraging innovation, ensuring that economic pressures do not entirely dictate educational outcomes.</w:t>
      </w:r>
    </w:p>
    <w:p>
      <w:pPr>
        <w:pStyle w:val="FirstParagraph"/>
      </w:pPr>
      <w:r>
        <w:t xml:space="preserve">By recognizing the specific challenges faced by university lecturers in this dynamic hub, we can better support them in fulfilling their mission: to educate the next generation of leaders who are not only technically proficient but also ethically responsible and culturally aware. The future of higher education in Israel Tel Aviv depends on sustaining a robust, supportive environment for these key academic professionals.</w:t>
      </w:r>
    </w:p>
    <w:bookmarkEnd w:id="26"/>
    <w:bookmarkStart w:id="27" w:name="references"/>
    <w:p>
      <w:pPr>
        <w:pStyle w:val="Heading2"/>
      </w:pPr>
      <w:r>
        <w:t xml:space="preserve">References</w:t>
      </w:r>
    </w:p>
    <w:p>
      <w:pPr>
        <w:pStyle w:val="FirstParagraph"/>
      </w:pPr>
      <w:r>
        <w:rPr>
          <w:iCs/>
          <w:i/>
        </w:rPr>
        <w:t xml:space="preserve">(Note: References would be listed here in standard APA or MLA format for the full conference submission.)</w:t>
      </w:r>
    </w:p>
    <w:p>
      <w:pPr>
        <w:pStyle w:val="BodyText"/>
      </w:pPr>
      <w:r>
        <w:br/>
      </w:r>
      <w:r>
        <w:br/>
      </w:r>
    </w:p>
    <w:p>
      <w:r>
        <w:pict>
          <v:rect style="width:0;height:1.5pt" o:hralign="center" o:hrstd="t" o:hr="t"/>
        </w:pict>
      </w:r>
    </w:p>
    <w:p>
      <w:pPr>
        <w:pStyle w:val="FirstParagraph"/>
      </w:pPr>
      <w:r>
        <w:t xml:space="preserve">© 2023 Conference Paper Series on Global Higher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Israel Tel Aviv: Navigating Complexity in a Global Innovation Hub</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