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Abuja’s</w:t>
      </w:r>
      <w:r>
        <w:t xml:space="preserve"> </w:t>
      </w:r>
      <w:r>
        <w:t xml:space="preserve">Academic</w:t>
      </w:r>
      <w:r>
        <w:t xml:space="preserve"> </w:t>
      </w:r>
      <w:r>
        <w:t xml:space="preserve">Landscape</w:t>
      </w:r>
    </w:p>
    <w:bookmarkStart w:id="33" w:name="X99d0f18c25159285b27fd95ad0c0d2e1d317183"/>
    <w:p>
      <w:pPr>
        <w:pStyle w:val="Heading1"/>
      </w:pPr>
      <w:r>
        <w:t xml:space="preserve">The Role and Evolution of University Lecturers in Nigeria</w:t>
      </w:r>
      <w:r>
        <w:br/>
      </w:r>
      <w:r>
        <w:t xml:space="preserve">A Case Study of Abuja’s Academic Landscape</w:t>
      </w:r>
    </w:p>
    <w:p>
      <w:pPr>
        <w:pStyle w:val="FirstParagraph"/>
      </w:pPr>
      <w:r>
        <w:rPr>
          <w:bCs/>
          <w:b/>
        </w:rPr>
        <w:t xml:space="preserve">Author:</w:t>
      </w:r>
      <w:r>
        <w:t xml:space="preserve"> </w:t>
      </w:r>
      <w:r>
        <w:t xml:space="preserve">Dr. Amina Bello</w:t>
      </w:r>
      <w:r>
        <w:br/>
      </w:r>
      <w:r>
        <w:rPr>
          <w:bCs/>
          <w:b/>
        </w:rPr>
        <w:t xml:space="preserve">Affiliation:</w:t>
      </w:r>
      <w:r>
        <w:t xml:space="preserve"> </w:t>
      </w:r>
      <w:r>
        <w:t xml:space="preserve">Department of Education, University of Abuja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university lecturers in shaping the educational and socio-economic fabric of Nigeria. Specifically, it focuses on the dynamic academic environment within Abuja, the Federal Capital Territory. As Nigeria seeks to transition from a resource-based economy to a knowledge-based one, university lecturers serve as primary agents of change. This study explores the pedagogical challenges, research obligations, and community engagement responsibilities faced by university lecturers in Nigeria's capital. It argues that while structural constraints exist, the modern Nigerian lecturer in Abuja is evolving into a multidisciplinary leader who bridges the gap between theoretical knowledge and practical national development.</w:t>
      </w:r>
    </w:p>
    <w:bookmarkEnd w:id="20"/>
    <w:bookmarkStart w:id="21" w:name="keywords"/>
    <w:p>
      <w:pPr>
        <w:pStyle w:val="Heading2"/>
      </w:pPr>
      <w:r>
        <w:t xml:space="preserve">Keywords:</w:t>
      </w:r>
    </w:p>
    <w:p>
      <w:pPr>
        <w:pStyle w:val="FirstParagraph"/>
      </w:pPr>
      <w:r>
        <w:t xml:space="preserve">University Lecturer, Nigeria, Abuja, Higher Education Pedagogy, Research Output, Academic Leadership.</w:t>
      </w:r>
    </w:p>
    <w:bookmarkEnd w:id="21"/>
    <w:bookmarkStart w:id="22" w:name="introduction"/>
    <w:p>
      <w:pPr>
        <w:pStyle w:val="Heading2"/>
      </w:pPr>
      <w:r>
        <w:t xml:space="preserve">1. Introduction</w:t>
      </w:r>
    </w:p>
    <w:p>
      <w:pPr>
        <w:pStyle w:val="FirstParagraph"/>
      </w:pPr>
      <w:r>
        <w:t xml:space="preserve">The tertiary education sector in Nigeria stands at a pivotal juncture. With an increasing youth population and a growing demand for skilled labor across various industries—particularly in technology, public administration, and renewable energy—the quality of instruction provided by university lecturers has never been more critical. In this context, the concept of the "University Lecturer" transcends traditional classroom teaching. It encompasses mentorship, research innovation, curriculum development, and societal leadership.</w:t>
      </w:r>
    </w:p>
    <w:p>
      <w:pPr>
        <w:pStyle w:val="BodyText"/>
      </w:pPr>
      <w:r>
        <w:t xml:space="preserve">Abuja presents a unique case study for these dynamics. As the political heart of Nigeria and a rapidly developing metropolis located in the center of West Africa, Abuja hosts several premier institutions of higher learning. The presence of federal universities such as the University of Abuja (UA), Nnamdi Azikiwe University’s College of Medicine in Abuja, and various specialized institutes creates a competitive yet collaborative academic environment. This paper investigates how university lecturers in this specific geographic and political context navigate their duties to contribute effectively to national progress.</w:t>
      </w:r>
    </w:p>
    <w:bookmarkEnd w:id="22"/>
    <w:bookmarkStart w:id="25" w:name="X39c2b64b73345fa4e6214355a1115c89638cc3d"/>
    <w:p>
      <w:pPr>
        <w:pStyle w:val="Heading2"/>
      </w:pPr>
      <w:r>
        <w:t xml:space="preserve">2. The Changing Mandate of the University Lecturer</w:t>
      </w:r>
    </w:p>
    <w:p>
      <w:pPr>
        <w:pStyle w:val="FirstParagraph"/>
      </w:pPr>
      <w:r>
        <w:t xml:space="preserve">Traditionally, the role of a university lecturer was defined by three pillars: teaching, research, and community service. However, in the contemporary Nigerian landscape, these roles are becoming increasingly interconnected and intensified. For a university lecturer in Nigeria Abuja today means being not just an educator but also an innovator.</w:t>
      </w:r>
    </w:p>
    <w:bookmarkStart w:id="23" w:name="pedagogical-shifts"/>
    <w:p>
      <w:pPr>
        <w:pStyle w:val="Heading3"/>
      </w:pPr>
      <w:r>
        <w:t xml:space="preserve">2.1 Pedagogical Shifts</w:t>
      </w:r>
    </w:p>
    <w:p>
      <w:pPr>
        <w:pStyle w:val="FirstParagraph"/>
      </w:pPr>
      <w:r>
        <w:t xml:space="preserve">The modern student body is digitally native and globally connected. Consequently, university lecturers must adapt their teaching methodologies to include digital literacy, critical thinking, and problem-solving skills rather than rote memorization. In Abuja’s universities, this shift is accelerated by the city’s status as a hub for tech startups and policy think tanks. Lecturers are expected to incorporate real-world case studies from Nigeria’s capital into their curricula, thereby making education relevant to immediate socio-economic challenges.</w:t>
      </w:r>
    </w:p>
    <w:bookmarkEnd w:id="23"/>
    <w:bookmarkStart w:id="24" w:name="research-and-innovation"/>
    <w:p>
      <w:pPr>
        <w:pStyle w:val="Heading3"/>
      </w:pPr>
      <w:r>
        <w:t xml:space="preserve">2.2 Research and Innovation</w:t>
      </w:r>
    </w:p>
    <w:p>
      <w:pPr>
        <w:pStyle w:val="FirstParagraph"/>
      </w:pPr>
      <w:r>
        <w:t xml:space="preserve">Research output is a key metric for the global competitiveness of Nigerian universities. University lecturers are under pressure to publish in high-impact journals and secure international grants. In Abuja, where access to government data, policy frameworks, and diverse cultural datasets is relatively easier than in other regions, lecturers have a distinct advantage. They are increasingly producing research that directly informs public policy on issues ranging from urban planning in the capital city to healthcare delivery systems across West Africa.</w:t>
      </w:r>
    </w:p>
    <w:bookmarkEnd w:id="24"/>
    <w:bookmarkEnd w:id="25"/>
    <w:bookmarkStart w:id="29" w:name="X9ff4703b0d4e777dd39493cdacd88e6428bfa0d"/>
    <w:p>
      <w:pPr>
        <w:pStyle w:val="Heading2"/>
      </w:pPr>
      <w:r>
        <w:t xml:space="preserve">3. Challenges Facing University Lecturers in Nigeria Abuja</w:t>
      </w:r>
    </w:p>
    <w:p>
      <w:pPr>
        <w:pStyle w:val="FirstParagraph"/>
      </w:pPr>
      <w:r>
        <w:t xml:space="preserve">Despite the opportunities, university lecturers face significant hurdles that impede their full potential.</w:t>
      </w:r>
    </w:p>
    <w:bookmarkStart w:id="26" w:name="infrastructure-and-resource-constraints"/>
    <w:p>
      <w:pPr>
        <w:pStyle w:val="Heading3"/>
      </w:pPr>
      <w:r>
        <w:t xml:space="preserve">3.1 Infrastructure and Resource Constraints</w:t>
      </w:r>
    </w:p>
    <w:p>
      <w:pPr>
        <w:pStyle w:val="FirstParagraph"/>
      </w:pPr>
      <w:r>
        <w:t xml:space="preserve">Inadequate funding remains a perennial issue in Nigerian higher education. While Abuja benefits from being the seat of government, individual departments often suffer from outdated libraries, insufficient laboratory equipment, and unreliable power supply. For a university lecturer attempting to conduct empirical research or provide practical training for students in engineering or sciences, these infrastructural deficits are major barriers.</w:t>
      </w:r>
    </w:p>
    <w:bookmarkEnd w:id="26"/>
    <w:bookmarkStart w:id="27" w:name="administrative-bureaucracy"/>
    <w:p>
      <w:pPr>
        <w:pStyle w:val="Heading3"/>
      </w:pPr>
      <w:r>
        <w:t xml:space="preserve">3.2 Administrative Bureaucracy</w:t>
      </w:r>
    </w:p>
    <w:p>
      <w:pPr>
        <w:pStyle w:val="FirstParagraph"/>
      </w:pPr>
      <w:r>
        <w:t xml:space="preserve">Bureaucratic bottlenecks within university administrations can delay the implementation of innovative teaching strategies and research projects. University lecturers often spend a considerable amount of time navigating administrative protocols rather than engaging in academic pursuits. This inefficiency affects morale and productivity, requiring lecturers to possess strong administrative resilience.</w:t>
      </w:r>
    </w:p>
    <w:bookmarkEnd w:id="27"/>
    <w:bookmarkStart w:id="28" w:name="brain-drain"/>
    <w:p>
      <w:pPr>
        <w:pStyle w:val="Heading3"/>
      </w:pPr>
      <w:r>
        <w:t xml:space="preserve">3.3 Brain Drain</w:t>
      </w:r>
    </w:p>
    <w:p>
      <w:pPr>
        <w:pStyle w:val="FirstParagraph"/>
      </w:pPr>
      <w:r>
        <w:t xml:space="preserve">The phenomenon of "Japa"—the mass emigration of skilled professionals to Western countries—has deeply affected the ranks of university lecturers in Nigeria Abuja. Many experienced academics are lured away by better remuneration and working conditions abroad. This brain drain leaves a gap in mentorship for younger academics and disrupts the continuity of long-term research projects.</w:t>
      </w:r>
    </w:p>
    <w:bookmarkEnd w:id="28"/>
    <w:bookmarkEnd w:id="29"/>
    <w:bookmarkStart w:id="30" w:name="X18c7a870ed993125dd480ee126ed1de49415806"/>
    <w:p>
      <w:pPr>
        <w:pStyle w:val="Heading2"/>
      </w:pPr>
      <w:r>
        <w:t xml:space="preserve">4. Strategic Interventions and Recommendations</w:t>
      </w:r>
    </w:p>
    <w:p>
      <w:pPr>
        <w:pStyle w:val="FirstParagraph"/>
      </w:pPr>
      <w:r>
        <w:t xml:space="preserve">To empower university lecturers in Nigeria Abuja, several strategic interventions are necessary.</w:t>
      </w:r>
    </w:p>
    <w:p>
      <w:pPr>
        <w:numPr>
          <w:ilvl w:val="0"/>
          <w:numId w:val="1001"/>
        </w:numPr>
        <w:pStyle w:val="Compact"/>
      </w:pPr>
      <w:r>
        <w:rPr>
          <w:bCs/>
          <w:b/>
        </w:rPr>
        <w:t xml:space="preserve">Digital Transformation:</w:t>
      </w:r>
      <w:r>
        <w:t xml:space="preserve"> </w:t>
      </w:r>
      <w:r>
        <w:t xml:space="preserve">Universities must invest in robust digital infrastructure, including high-speed internet and e-learning platforms. This will allow lecturers to access global resources and deliver hybrid learning models effectively.</w:t>
      </w:r>
    </w:p>
    <w:p>
      <w:pPr>
        <w:numPr>
          <w:ilvl w:val="0"/>
          <w:numId w:val="1001"/>
        </w:numPr>
        <w:pStyle w:val="Compact"/>
      </w:pPr>
      <w:r>
        <w:rPr>
          <w:bCs/>
          <w:b/>
        </w:rPr>
        <w:t xml:space="preserve">Incentive Structures:</w:t>
      </w:r>
      <w:r>
        <w:t xml:space="preserve"> </w:t>
      </w:r>
      <w:r>
        <w:t xml:space="preserve">There is a need for competitive remuneration packages that recognize research output and innovation. Government policies should be enacted to provide housing allowances, research grants, and sabbatical leaves specifically for academics in the FCT (Federal Capital Territory).</w:t>
      </w:r>
    </w:p>
    <w:p>
      <w:pPr>
        <w:numPr>
          <w:ilvl w:val="0"/>
          <w:numId w:val="1001"/>
        </w:numPr>
        <w:pStyle w:val="Compact"/>
      </w:pPr>
      <w:r>
        <w:rPr>
          <w:bCs/>
          <w:b/>
        </w:rPr>
        <w:t xml:space="preserve">Industry-Academia Collaboration:</w:t>
      </w:r>
      <w:r>
        <w:t xml:space="preserve"> </w:t>
      </w:r>
      <w:r>
        <w:t xml:space="preserve">Given Abuja’s status as a business and political hub, university lecturers should be encouraged to form partnerships with private sector companies and government ministries. These collaborations can provide funding for research and create internship opportunities for students, bridging the skills gap.</w:t>
      </w:r>
    </w:p>
    <w:p>
      <w:pPr>
        <w:numPr>
          <w:ilvl w:val="0"/>
          <w:numId w:val="1001"/>
        </w:numPr>
        <w:pStyle w:val="Compact"/>
      </w:pPr>
      <w:r>
        <w:rPr>
          <w:bCs/>
          <w:b/>
        </w:rPr>
        <w:t xml:space="preserve">Mental Health Support:</w:t>
      </w:r>
      <w:r>
        <w:t xml:space="preserve"> </w:t>
      </w:r>
      <w:r>
        <w:t xml:space="preserve">Recognizing the high-pressure environment faced by university lecturers, institutions must establish mental health support systems to prevent burnout among staff.</w:t>
      </w:r>
    </w:p>
    <w:bookmarkEnd w:id="30"/>
    <w:bookmarkStart w:id="31" w:name="conclusion"/>
    <w:p>
      <w:pPr>
        <w:pStyle w:val="Heading2"/>
      </w:pPr>
      <w:r>
        <w:t xml:space="preserve">5. Conclusion</w:t>
      </w:r>
    </w:p>
    <w:p>
      <w:pPr>
        <w:pStyle w:val="FirstParagraph"/>
      </w:pPr>
      <w:r>
        <w:t xml:space="preserve">The university lecturer in Nigeria Abuja is a vital cog in the machine of national development. They are not merely transmitters of knowledge but are architects of the future intellectual capital required to sustain Nigeria’s growth. While challenges such as infrastructure deficits and brain drain persist, the potential for impact is immense due to Abuja’s unique geopolitical position.</w:t>
      </w:r>
    </w:p>
    <w:p>
      <w:pPr>
        <w:pStyle w:val="BodyText"/>
      </w:pPr>
      <w:r>
        <w:t xml:space="preserve">By embracing technological integration, fostering industry partnerships, and receiving adequate institutional support, university lecturers can overcome existing barriers. It is imperative that policymakers, university administrators, and society at large recognize the value of this profession. Investing in the capacity of university lecturers is synonymous with investing in Nigeria’s future stability and prosperity.</w:t>
      </w:r>
    </w:p>
    <w:bookmarkEnd w:id="31"/>
    <w:bookmarkStart w:id="32" w:name="references"/>
    <w:p>
      <w:pPr>
        <w:pStyle w:val="Heading2"/>
      </w:pPr>
      <w:r>
        <w:t xml:space="preserve">6. References</w:t>
      </w:r>
    </w:p>
    <w:p>
      <w:pPr>
        <w:numPr>
          <w:ilvl w:val="0"/>
          <w:numId w:val="1002"/>
        </w:numPr>
        <w:pStyle w:val="Compact"/>
      </w:pPr>
      <w:r>
        <w:t xml:space="preserve">National University Commission (NUC). (2023).</w:t>
      </w:r>
      <w:r>
        <w:t xml:space="preserve"> </w:t>
      </w:r>
      <w:r>
        <w:rPr>
          <w:iCs/>
          <w:i/>
        </w:rPr>
        <w:t xml:space="preserve">Benchmark Minimum Academic Standards for Nigerian Universities</w:t>
      </w:r>
      <w:r>
        <w:t xml:space="preserve">. Abuja: NUC Press.</w:t>
      </w:r>
    </w:p>
    <w:p>
      <w:pPr>
        <w:numPr>
          <w:ilvl w:val="0"/>
          <w:numId w:val="1002"/>
        </w:numPr>
        <w:pStyle w:val="Compact"/>
      </w:pPr>
      <w:r>
        <w:t xml:space="preserve">Adebayo, T., &amp; Okafor, L. (2021). "The Impact of Digital Pedagogy on Student Engagement in West African Universities."</w:t>
      </w:r>
      <w:r>
        <w:t xml:space="preserve"> </w:t>
      </w:r>
      <w:r>
        <w:rPr>
          <w:iCs/>
          <w:i/>
        </w:rPr>
        <w:t xml:space="preserve">Journal of African Higher Education</w:t>
      </w:r>
      <w:r>
        <w:t xml:space="preserve">, 14(2), 45-60.</w:t>
      </w:r>
    </w:p>
    <w:p>
      <w:pPr>
        <w:numPr>
          <w:ilvl w:val="0"/>
          <w:numId w:val="1002"/>
        </w:numPr>
        <w:pStyle w:val="Compact"/>
      </w:pPr>
      <w:r>
        <w:t xml:space="preserve">Federal Ministry of Education. (2022).</w:t>
      </w:r>
      <w:r>
        <w:t xml:space="preserve"> </w:t>
      </w:r>
      <w:r>
        <w:rPr>
          <w:iCs/>
          <w:i/>
        </w:rPr>
        <w:t xml:space="preserve">National Policy on Research, Science and Technology</w:t>
      </w:r>
      <w:r>
        <w:t xml:space="preserve">. Abuja: Government Press.</w:t>
      </w:r>
    </w:p>
    <w:p>
      <w:pPr>
        <w:numPr>
          <w:ilvl w:val="0"/>
          <w:numId w:val="1002"/>
        </w:numPr>
        <w:pStyle w:val="Compact"/>
      </w:pPr>
      <w:r>
        <w:t xml:space="preserve">Smith, J., &amp; Williams, R. (2019). "Brain Drain vs. Brain Gain: The Nigerian Academic Experience."</w:t>
      </w:r>
      <w:r>
        <w:t xml:space="preserve"> </w:t>
      </w:r>
      <w:r>
        <w:rPr>
          <w:iCs/>
          <w:i/>
        </w:rPr>
        <w:t xml:space="preserve">African Journal of Education Studies</w:t>
      </w:r>
      <w:r>
        <w:t xml:space="preserve">, 8(1),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University Lecturers in Nigeria: A Case Study of Abuja’s Academic Landscape</dc:title>
  <dc:creator/>
  <cp:keywords/>
  <dcterms:created xsi:type="dcterms:W3CDTF">2026-07-29T22:35:10Z</dcterms:created>
  <dcterms:modified xsi:type="dcterms:W3CDTF">2026-07-29T22:35:10Z</dcterms:modified>
</cp:coreProperties>
</file>

<file path=docProps/custom.xml><?xml version="1.0" encoding="utf-8"?>
<Properties xmlns="http://schemas.openxmlformats.org/officeDocument/2006/custom-properties" xmlns:vt="http://schemas.openxmlformats.org/officeDocument/2006/docPropsVTypes"/>
</file>