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2" w:name="Xc692b058e9317b62c5f0258dee41982f45445a4"/>
    <w:p>
      <w:pPr>
        <w:pStyle w:val="Heading1"/>
      </w:pPr>
      <w:r>
        <w:t xml:space="preserve">The Evolving Role of the University Lecturer in Pakistan Islamabad</w:t>
      </w:r>
    </w:p>
    <w:p>
      <w:pPr>
        <w:pStyle w:val="FirstParagraph"/>
      </w:pPr>
      <w:r>
        <w:rPr>
          <w:bCs/>
          <w:b/>
        </w:rPr>
        <w:t xml:space="preserve">A Conference Paper Presented at the Annual Symposium on Higher Education Reform</w:t>
      </w:r>
    </w:p>
    <w:p>
      <w:pPr>
        <w:pStyle w:val="BodyText"/>
      </w:pPr>
      <w:r>
        <w:rPr>
          <w:iCs/>
          <w:i/>
        </w:rPr>
        <w:t xml:space="preserve">Focusing on Academic Leadership, Pedagogical Innovation, and Societal Impact in the Capital Region</w:t>
      </w:r>
    </w:p>
    <w:bookmarkStart w:id="20" w:name="abstract"/>
    <w:p>
      <w:pPr>
        <w:pStyle w:val="Heading2"/>
      </w:pPr>
      <w:r>
        <w:t xml:space="preserve">Abstract</w:t>
      </w:r>
    </w:p>
    <w:p>
      <w:pPr>
        <w:pStyle w:val="FirstParagraph"/>
      </w:pPr>
      <w:r>
        <w:t xml:space="preserve">This paper examines the multifaceted role of the university lecturer within the specific socio-academic context of Pakistan Islamabad. As a hub for political administration, diplomatic missions, and emerging technological hubs, Islamabad presents a unique landscape for higher education. This study analyzes how university lecturers in this region are transitioning from traditional knowledge transmitters to facilitators of critical thinking and innovation. It addresses the challenges regarding resource allocation, curriculum modernization, and the integration of digital learning tools. Furthermore, it highlights the strategic importance of university lecturers in driving national development goals through research output and community engagement.</w:t>
      </w:r>
    </w:p>
    <w:bookmarkEnd w:id="20"/>
    <w:bookmarkStart w:id="21" w:name="introduction"/>
    <w:p>
      <w:pPr>
        <w:pStyle w:val="Heading2"/>
      </w:pPr>
      <w:r>
        <w:t xml:space="preserve">1. Introduction</w:t>
      </w:r>
    </w:p>
    <w:p>
      <w:pPr>
        <w:pStyle w:val="FirstParagraph"/>
      </w:pPr>
      <w:r>
        <w:t xml:space="preserve">The landscape of higher education in South Asia is undergoing a profound transformation, with Pakistan Islamabad standing at the epicenter of this change. As the federal capital, Islamabad is home to some of the country’s most prestigious institutions and research centers. However, the role of the university lecturer in Pakistan Islamabad has historically been constrained by rigid hierarchical structures and outdated pedagogical methods. This conference paper aims to redefine that role, proposing a framework where university lecturers serve as dynamic agents of change.</w:t>
      </w:r>
    </w:p>
    <w:p>
      <w:pPr>
        <w:pStyle w:val="BodyText"/>
      </w:pPr>
      <w:r>
        <w:t xml:space="preserve">In recent years, the demand for quality education in Pakistan Islamabad has surged. Students and parents alike are looking for academic environments that offer not just degrees, but employability skills and global competitiveness. Consequently, the university lecturer is no longer merely a dispenser of information but a mentor, researcher, and industry liaison. This shift is critical for aligning educational outcomes with the economic needs of Pakistan.</w:t>
      </w:r>
    </w:p>
    <w:bookmarkEnd w:id="21"/>
    <w:bookmarkStart w:id="22" w:name="the-traditional-vs.-modern-paradigm"/>
    <w:p>
      <w:pPr>
        <w:pStyle w:val="Heading2"/>
      </w:pPr>
      <w:r>
        <w:t xml:space="preserve">2. The Traditional vs. Modern Paradigm</w:t>
      </w:r>
    </w:p>
    <w:p>
      <w:pPr>
        <w:pStyle w:val="FirstParagraph"/>
      </w:pPr>
      <w:r>
        <w:t xml:space="preserve">To understand the current trajectory, one must first acknowledge the traditional model of teaching in Pakistan Islamabad. For decades, lectures were dominated by rote memorization and teacher-centered instruction. While this method ensured discipline and a baseline level of knowledge retention, it failed to foster creativity or problem-solving skills.</w:t>
      </w:r>
    </w:p>
    <w:p>
      <w:pPr>
        <w:pStyle w:val="BodyText"/>
      </w:pPr>
      <w:r>
        <w:t xml:space="preserve">Today, however, forward-thinking university lecturers are adopting constructivist approaches. They encourage debate, group projects, and practical applications of theory. In institutions located in the F-8 sector or along E-11 Main Boulevard in Islamabad, we see a growing adoption of seminar-style classes and flipped classrooms. This transition requires university lecturers to possess strong facilitation skills rather than just subject matter expertise.</w:t>
      </w:r>
    </w:p>
    <w:bookmarkEnd w:id="22"/>
    <w:bookmarkStart w:id="23" w:name="challenges-facing-university-lecturers"/>
    <w:p>
      <w:pPr>
        <w:pStyle w:val="Heading2"/>
      </w:pPr>
      <w:r>
        <w:t xml:space="preserve">3. Challenges Facing University Lecturers</w:t>
      </w:r>
    </w:p>
    <w:p>
      <w:pPr>
        <w:pStyle w:val="FirstParagraph"/>
      </w:pPr>
      <w:r>
        <w:t xml:space="preserve">Despite the progress, university lecturers in Pakistan Islamabad face significant hurdles:</w:t>
      </w:r>
    </w:p>
    <w:p>
      <w:pPr>
        <w:numPr>
          <w:ilvl w:val="0"/>
          <w:numId w:val="1001"/>
        </w:numPr>
        <w:pStyle w:val="Compact"/>
      </w:pPr>
      <w:r>
        <w:rPr>
          <w:bCs/>
          <w:b/>
        </w:rPr>
        <w:t xml:space="preserve">Digital Infrastructure Gaps:</w:t>
      </w:r>
      <w:r>
        <w:t xml:space="preserve"> </w:t>
      </w:r>
      <w:r>
        <w:t xml:space="preserve">While Islamabad is a planned city with better infrastructure than many other regions, inconsistent internet connectivity and lack of updated laboratory equipment can hinder the effectiveness of modern teaching methods.</w:t>
      </w:r>
    </w:p>
    <w:p>
      <w:pPr>
        <w:numPr>
          <w:ilvl w:val="0"/>
          <w:numId w:val="1001"/>
        </w:numPr>
        <w:pStyle w:val="Compact"/>
      </w:pPr>
      <w:r>
        <w:rPr>
          <w:bCs/>
          <w:b/>
        </w:rPr>
        <w:t xml:space="preserve">Bureaucratic Hurdles:</w:t>
      </w:r>
      <w:r>
        <w:t xml:space="preserve"> </w:t>
      </w:r>
      <w:r>
        <w:t xml:space="preserve">University administration in Pakistan often involves extensive bureaucratic procedures that can stifle academic freedom and innovation. University lecturers frequently spend more time on administrative compliance than on curriculum development or research.</w:t>
      </w:r>
    </w:p>
    <w:p>
      <w:pPr>
        <w:numPr>
          <w:ilvl w:val="0"/>
          <w:numId w:val="1001"/>
        </w:numPr>
        <w:pStyle w:val="Compact"/>
      </w:pPr>
      <w:r>
        <w:rPr>
          <w:bCs/>
          <w:b/>
        </w:rPr>
        <w:t xml:space="preserve">Publishing Pressure vs. Teaching Quality:</w:t>
      </w:r>
      <w:r>
        <w:t xml:space="preserve"> </w:t>
      </w:r>
      <w:r>
        <w:t xml:space="preserve">There is a systemic bias toward publication metrics (such as H-index) over teaching excellence. This pressure forces many university lecturers to prioritize international journal publications, sometimes at the expense of classroom engagement and student support in Pakistan Islamabad.</w:t>
      </w:r>
    </w:p>
    <w:p>
      <w:pPr>
        <w:numPr>
          <w:ilvl w:val="0"/>
          <w:numId w:val="1001"/>
        </w:numPr>
        <w:pStyle w:val="Compact"/>
      </w:pPr>
      <w:r>
        <w:rPr>
          <w:bCs/>
          <w:b/>
        </w:rPr>
        <w:t xml:space="preserve">Socio-Economic Disparities:</w:t>
      </w:r>
      <w:r>
        <w:t xml:space="preserve"> </w:t>
      </w:r>
      <w:r>
        <w:t xml:space="preserve">The student body in Pakistan Islamabad is diverse, ranging from children of diplomats to those from rural backgrounds. University lecturers must navigate these disparities, ensuring that pedagogical methods are inclusive and accessible to all students regardless of their socioeconomic status.</w:t>
      </w:r>
    </w:p>
    <w:bookmarkEnd w:id="23"/>
    <w:bookmarkStart w:id="27" w:name="Xc0e10946878f9dd410f81ee62cb22fbc798911d"/>
    <w:p>
      <w:pPr>
        <w:pStyle w:val="Heading2"/>
      </w:pPr>
      <w:r>
        <w:t xml:space="preserve">4. Strategic Opportunities for University Lecturers</w:t>
      </w:r>
    </w:p>
    <w:p>
      <w:pPr>
        <w:pStyle w:val="FirstParagraph"/>
      </w:pPr>
      <w:r>
        <w:t xml:space="preserve">The unique position of Islamabad offers distinct advantages that university lecturers can leverage:</w:t>
      </w:r>
    </w:p>
    <w:bookmarkStart w:id="24" w:name="inter-institutional-collaboration"/>
    <w:p>
      <w:pPr>
        <w:pStyle w:val="Heading3"/>
      </w:pPr>
      <w:r>
        <w:t xml:space="preserve">4.1 Inter-Institutional Collaboration</w:t>
      </w:r>
    </w:p>
    <w:p>
      <w:pPr>
        <w:pStyle w:val="FirstParagraph"/>
      </w:pPr>
      <w:r>
        <w:t xml:space="preserve">Pakistan Islamabad hosts a high density of universities, research institutes, and think tanks within a small geographic area. University lecturers can form consortia to share resources, co-author research papers, and develop joint programs. This collaboration enhances the quality of education and reduces the cost per student.</w:t>
      </w:r>
    </w:p>
    <w:bookmarkEnd w:id="24"/>
    <w:bookmarkStart w:id="25" w:name="industry-linkages"/>
    <w:p>
      <w:pPr>
        <w:pStyle w:val="Heading3"/>
      </w:pPr>
      <w:r>
        <w:t xml:space="preserve">4.2 Industry Linkages</w:t>
      </w:r>
    </w:p>
    <w:p>
      <w:pPr>
        <w:pStyle w:val="FirstParagraph"/>
      </w:pPr>
      <w:r>
        <w:t xml:space="preserve">The presence of multinational corporations, IT parks (such as in I-TECH City), and government policy bodies provides university lecturers with ample opportunities for internships, guest lectureships, and consultancy projects. By integrating real-world industry problems into their curricula, university lecturers can ensure that graduates are job-ready.</w:t>
      </w:r>
    </w:p>
    <w:bookmarkEnd w:id="25"/>
    <w:bookmarkStart w:id="26" w:name="policy-influence"/>
    <w:p>
      <w:pPr>
        <w:pStyle w:val="Heading3"/>
      </w:pPr>
      <w:r>
        <w:t xml:space="preserve">4.3 Policy Influence</w:t>
      </w:r>
    </w:p>
    <w:p>
      <w:pPr>
        <w:pStyle w:val="FirstParagraph"/>
      </w:pPr>
      <w:r>
        <w:t xml:space="preserve">Due to its proximity to the Parliament House and various ministries, Islamabad is a policy hub. University lecturers have the platform and responsibility to engage in evidence-based policy recommendations. By publishing white papers and participating in national dialogues, they can influence higher education policy reforms that benefit the entire sector.</w:t>
      </w:r>
    </w:p>
    <w:bookmarkEnd w:id="26"/>
    <w:bookmarkEnd w:id="27"/>
    <w:bookmarkStart w:id="28" w:name="the-imperative-for-research-led-teaching"/>
    <w:p>
      <w:pPr>
        <w:pStyle w:val="Heading2"/>
      </w:pPr>
      <w:r>
        <w:t xml:space="preserve">5. The Imperative for Research-Led Teaching</w:t>
      </w:r>
    </w:p>
    <w:p>
      <w:pPr>
        <w:pStyle w:val="FirstParagraph"/>
      </w:pPr>
      <w:r>
        <w:t xml:space="preserve">A critical function of the university lecturer is to bridge the gap between research and teaching. In Pakistan Islamabad, where there is a pressing need for localized solutions to national problems (such as water scarcity, energy efficiency, and digital literacy), university lecturers must encourage students to engage in applied research.</w:t>
      </w:r>
    </w:p>
    <w:p>
      <w:pPr>
        <w:pStyle w:val="BodyText"/>
      </w:pPr>
      <w:r>
        <w:t xml:space="preserve">This approach not only enhances the academic rigor of universities but also contributes directly to the National Innovation Agenda. University lecturers who guide student-led research projects foster a culture of inquiry and innovation that is essential for Pakistan’s long-term development.</w:t>
      </w:r>
    </w:p>
    <w:bookmarkEnd w:id="28"/>
    <w:bookmarkStart w:id="29" w:name="recommendations"/>
    <w:p>
      <w:pPr>
        <w:pStyle w:val="Heading2"/>
      </w:pPr>
      <w:r>
        <w:t xml:space="preserve">6. Recommendations</w:t>
      </w:r>
    </w:p>
    <w:p>
      <w:pPr>
        <w:pStyle w:val="FirstParagraph"/>
      </w:pPr>
      <w:r>
        <w:t xml:space="preserve">To empower university lecturers in Pakistan Islamabad, the following recommendations are proposed:</w:t>
      </w:r>
    </w:p>
    <w:p>
      <w:pPr>
        <w:numPr>
          <w:ilvl w:val="0"/>
          <w:numId w:val="1002"/>
        </w:numPr>
        <w:pStyle w:val="Compact"/>
      </w:pPr>
      <w:r>
        <w:rPr>
          <w:bCs/>
          <w:b/>
        </w:rPr>
        <w:t xml:space="preserve">Skill Development Programs:</w:t>
      </w:r>
    </w:p>
    <w:p>
      <w:pPr>
        <w:numPr>
          <w:ilvl w:val="0"/>
          <w:numId w:val="1002"/>
        </w:numPr>
        <w:pStyle w:val="Compact"/>
      </w:pPr>
      <w:r>
        <w:rPr>
          <w:bCs/>
          <w:b/>
        </w:rPr>
        <w:t xml:space="preserve">Incentive Structures:</w:t>
      </w:r>
    </w:p>
    <w:p>
      <w:pPr>
        <w:numPr>
          <w:ilvl w:val="0"/>
          <w:numId w:val="1002"/>
        </w:numPr>
        <w:pStyle w:val="Compact"/>
      </w:pPr>
      <w:r>
        <w:rPr>
          <w:bCs/>
          <w:b/>
        </w:rPr>
        <w:t xml:space="preserve">Infrastructure Investment:</w:t>
      </w:r>
    </w:p>
    <w:p>
      <w:pPr>
        <w:numPr>
          <w:ilvl w:val="0"/>
          <w:numId w:val="1002"/>
        </w:numPr>
        <w:pStyle w:val="Compact"/>
      </w:pPr>
      <w:r>
        <w:rPr>
          <w:bCs/>
          <w:b/>
        </w:rPr>
        <w:t xml:space="preserve">Mentorship Networks:</w:t>
      </w:r>
    </w:p>
    <w:bookmarkEnd w:id="29"/>
    <w:bookmarkStart w:id="30" w:name="conclusion"/>
    <w:p>
      <w:pPr>
        <w:pStyle w:val="Heading2"/>
      </w:pPr>
      <w:r>
        <w:t xml:space="preserve">7. Conclusion</w:t>
      </w:r>
    </w:p>
    <w:p>
      <w:pPr>
        <w:pStyle w:val="FirstParagraph"/>
      </w:pPr>
      <w:r>
        <w:t xml:space="preserve">The role of the university lecturer in Pakistan Islamabad is pivotal. They are not just educators but architects of the nation’s future intellectual capital. By embracing modern pedagogical techniques, leveraging local opportunities, and overcoming systemic challenges, university lecturers can elevate the standard of higher education in the region.</w:t>
      </w:r>
    </w:p>
    <w:p>
      <w:pPr>
        <w:pStyle w:val="BodyText"/>
      </w:pPr>
      <w:r>
        <w:t xml:space="preserve">This paper argues that investing in university lecturers is synonymous with investing in Pakistan’s stability and prosperity. As Islamabad continues to grow as a center of diplomacy and technology, its universities must evolve. The transformation starts with the lecturer—supporting them, empowering them, and recognizing their vital contribution to society. Only through such concerted efforts can the higher education sector in Pakistan Islamabad meet global standards while remaining rooted in local needs.</w:t>
      </w:r>
    </w:p>
    <w:bookmarkEnd w:id="30"/>
    <w:bookmarkStart w:id="31" w:name="references"/>
    <w:p>
      <w:pPr>
        <w:pStyle w:val="Heading2"/>
      </w:pPr>
      <w:r>
        <w:t xml:space="preserve">References</w:t>
      </w:r>
    </w:p>
    <w:p>
      <w:pPr>
        <w:numPr>
          <w:ilvl w:val="0"/>
          <w:numId w:val="1003"/>
        </w:numPr>
        <w:pStyle w:val="Compact"/>
      </w:pPr>
      <w:r>
        <w:t xml:space="preserve">HEC Pakistan. (2023). *Quality Enhancement Cell Guidelines for Universities*. Higher Education Commission of Pakistan.</w:t>
      </w:r>
    </w:p>
    <w:p>
      <w:pPr>
        <w:numPr>
          <w:ilvl w:val="0"/>
          <w:numId w:val="1003"/>
        </w:numPr>
        <w:pStyle w:val="Compact"/>
      </w:pPr>
      <w:r>
        <w:t xml:space="preserve">Ahmed, S., &amp; Khan, R. (2021). "Challenges in Public Sector Universities in Islamabad." *Journal of South Asian Educational Research*, 15(3), 45-60.</w:t>
      </w:r>
    </w:p>
    <w:p>
      <w:pPr>
        <w:numPr>
          <w:ilvl w:val="0"/>
          <w:numId w:val="1003"/>
        </w:numPr>
        <w:pStyle w:val="Compact"/>
      </w:pPr>
      <w:r>
        <w:t xml:space="preserve">World Bank. (2022). *Pakistan Development Update: Investing in People*. World Bank Group.</w:t>
      </w:r>
    </w:p>
    <w:p>
      <w:pPr>
        <w:numPr>
          <w:ilvl w:val="0"/>
          <w:numId w:val="1003"/>
        </w:numPr>
        <w:pStyle w:val="Compact"/>
      </w:pPr>
      <w:r>
        <w:t xml:space="preserve">Zaidi, M. A. (2019). "The Role of Academia in National Policy Making." *Islamabad Review of Political Studies*, 8(1),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Pakistan Islamabad: Bridging Tradition and Modernity</dc:title>
  <dc:creator/>
  <dc:language>en</dc:language>
  <cp:keywords/>
  <dcterms:created xsi:type="dcterms:W3CDTF">2026-07-30T12:38:13Z</dcterms:created>
  <dcterms:modified xsi:type="dcterms:W3CDTF">2026-07-30T12:38:13Z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