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7" w:name="X8e78e4c45c459b5b845034f90d875e2215dbdad"/>
    <w:p>
      <w:pPr>
        <w:pStyle w:val="Heading1"/>
      </w:pPr>
      <w:r>
        <w:t xml:space="preserve">The Evolution and Contemporary Challenges of the University Lecturer in Peru Lima</w:t>
      </w:r>
    </w:p>
    <w:p>
      <w:pPr>
        <w:pStyle w:val="FirstParagraph"/>
      </w:pPr>
      <w:r>
        <w:rPr>
          <w:bCs/>
          <w:b/>
        </w:rPr>
        <w:t xml:space="preserve">A Conference Paper Presentation</w:t>
      </w:r>
    </w:p>
    <w:p>
      <w:pPr>
        <w:pStyle w:val="BodyText"/>
      </w:pPr>
      <w:r>
        <w:rPr>
          <w:bCs/>
          <w:b/>
        </w:rPr>
        <w:t xml:space="preserve">Abstract:</w:t>
      </w:r>
      <w:r>
        <w:br/>
      </w:r>
      <w:r>
        <w:t xml:space="preserve">This paper examines the multifaceted role of the University Lecturer within the specific socio-academic context of Peru Lima. As higher education in Peru expands and undergoes significant regulatory and technological shifts, the traditional definition of academic authority is being redefined. This study analyzes how a University Lecturer must navigate the tension between maintaining rigorous scholarly standards and adapting to rapidly changing pedagogical technologies, diverse student demographics, and state-mandated accreditation requirements in Peru Lima. The findings suggest that the modern lecturer is no longer merely a transmitter of knowledge but a facilitator of critical thinking and digital literacy, requiring substantial institutional support to fulfill these expanded responsibilities effectively.</w:t>
      </w:r>
    </w:p>
    <w:p>
      <w:pPr>
        <w:pStyle w:val="BodyText"/>
      </w:pPr>
      <w:r>
        <w:t xml:space="preserve">Keywords:</w:t>
      </w:r>
      <w:r>
        <w:t xml:space="preserve"> </w:t>
      </w:r>
      <w:r>
        <w:t xml:space="preserve">University Lecturer, Higher Education Reform, Peru Lima, Academic Pedagogy, Institutional Accreditation.</w:t>
      </w:r>
    </w:p>
    <w:bookmarkStart w:id="20" w:name="i.-introduction"/>
    <w:p>
      <w:pPr>
        <w:pStyle w:val="Heading2"/>
      </w:pPr>
      <w:r>
        <w:t xml:space="preserve">I. Introduction</w:t>
      </w:r>
    </w:p>
    <w:p>
      <w:pPr>
        <w:pStyle w:val="FirstParagraph"/>
      </w:pPr>
      <w:r>
        <w:t xml:space="preserve">The academic landscape of higher education is currently experiencing a period of profound transformation. Nowhere is this more evident than in the dynamic urban center of Peru Lima. As the capital and cultural hub, Peru Lima serves as the epicenter for the nation’s most prestigious universities, including public institutions like National University of San Marcos (UNMSM) and private entities such as Pontifical Catholic University of Peru (PUCP). Within this vibrant ecosystem, the figure of the</w:t>
      </w:r>
      <w:r>
        <w:t xml:space="preserve"> </w:t>
      </w:r>
      <w:r>
        <w:rPr>
          <w:bCs/>
          <w:b/>
        </w:rPr>
        <w:t xml:space="preserve">University Lecturer</w:t>
      </w:r>
      <w:r>
        <w:t xml:space="preserve"> </w:t>
      </w:r>
      <w:r>
        <w:t xml:space="preserve">stands at a critical juncture. Historically viewed as the sole authority on subject matter, the contemporary lecturer in Peru Lima faces pressures from global standardizations, digital disruption, and shifting societal expectations.</w:t>
      </w:r>
    </w:p>
    <w:p>
      <w:pPr>
        <w:pStyle w:val="BodyText"/>
      </w:pPr>
      <w:r>
        <w:t xml:space="preserve">This conference paper aims to dissect these evolving dynamics. By focusing specifically on the context of Peru Lima, we can highlight unique regional challenges such as socioeconomic inequality affecting student access and the bureaucratic complexities inherent in the National Superintendence of Higher University Education (SUNEDU) regulations. The primary argument posits that for a</w:t>
      </w:r>
      <w:r>
        <w:t xml:space="preserve"> </w:t>
      </w:r>
      <w:r>
        <w:rPr>
          <w:bCs/>
          <w:b/>
        </w:rPr>
        <w:t xml:space="preserve">University Lecturer</w:t>
      </w:r>
      <w:r>
        <w:t xml:space="preserve"> </w:t>
      </w:r>
      <w:r>
        <w:t xml:space="preserve">to remain relevant and effective, they must adopt a hybrid identity: part traditional scholar, part technological innovator, and part social mentor.</w:t>
      </w:r>
    </w:p>
    <w:bookmarkEnd w:id="20"/>
    <w:bookmarkStart w:id="21" w:name="X965cade450b485d474b04e90c23adba51dcb8fc"/>
    <w:p>
      <w:pPr>
        <w:pStyle w:val="Heading2"/>
      </w:pPr>
      <w:r>
        <w:t xml:space="preserve">II. The Institutional Context in Peru Lima</w:t>
      </w:r>
    </w:p>
    <w:p>
      <w:pPr>
        <w:pStyle w:val="FirstParagraph"/>
      </w:pPr>
      <w:r>
        <w:t xml:space="preserve">To understand the role of the lecturer today, one must first appreciate the institutional framework in Peru Lima. Over the last decade, higher education in Peru has been characterized by rapid expansion followed by a necessary phase of quality control. The creation and enforcement of SUNEDU have forced universities to re-evaluate their hiring practices and academic standards. For a</w:t>
      </w:r>
      <w:r>
        <w:t xml:space="preserve"> </w:t>
      </w:r>
      <w:r>
        <w:rPr>
          <w:bCs/>
          <w:b/>
        </w:rPr>
        <w:t xml:space="preserve">University Lecturer</w:t>
      </w:r>
      <w:r>
        <w:t xml:space="preserve">, this regulatory environment means that teaching is no longer an isolated activity but one subject to rigorous external evaluation.</w:t>
      </w:r>
    </w:p>
    <w:p>
      <w:pPr>
        <w:pStyle w:val="BodyText"/>
      </w:pPr>
      <w:r>
        <w:t xml:space="preserve">In Peru Lima, the competition among institutions is fierce. Universities vie for accreditation not only from national bodies like CONACES (Council of Accreditation of Higher University Education) but also from international agencies. This pressure cascades down to the classroom level, where a</w:t>
      </w:r>
      <w:r>
        <w:t xml:space="preserve"> </w:t>
      </w:r>
      <w:r>
        <w:rPr>
          <w:bCs/>
          <w:b/>
        </w:rPr>
        <w:t xml:space="preserve">University Lecturer</w:t>
      </w:r>
      <w:r>
        <w:t xml:space="preserve"> </w:t>
      </w:r>
      <w:r>
        <w:t xml:space="preserve">must ensure that their curriculum meets specific competency-based learning outcomes defined by these accrediting bodies. The lecturer in Peru Lima is therefore tasked with aligning local pedagogical practices with global academic benchmarks, a challenge that requires continuous professional development and adaptability.</w:t>
      </w:r>
    </w:p>
    <w:bookmarkEnd w:id="21"/>
    <w:bookmarkStart w:id="22" w:name="X92b0727f7178d0c9dc3eaccaae1cdfecceb4f6f"/>
    <w:p>
      <w:pPr>
        <w:pStyle w:val="Heading2"/>
      </w:pPr>
      <w:r>
        <w:t xml:space="preserve">III. Pedagogical Shifts and Digital Integration</w:t>
      </w:r>
    </w:p>
    <w:p>
      <w:pPr>
        <w:pStyle w:val="FirstParagraph"/>
      </w:pPr>
      <w:r>
        <w:t xml:space="preserve">The post-pandemic era has fundamentally altered the teaching methodology in Peru Lima. The emergency remote teaching phase forced even the most traditional academics to embrace digital tools rapidly. Today, a competent</w:t>
      </w:r>
      <w:r>
        <w:t xml:space="preserve"> </w:t>
      </w:r>
      <w:r>
        <w:rPr>
          <w:bCs/>
          <w:b/>
        </w:rPr>
        <w:t xml:space="preserve">University Lecturer</w:t>
      </w:r>
      <w:r>
        <w:t xml:space="preserve"> </w:t>
      </w:r>
      <w:r>
        <w:t xml:space="preserve">in Peru Lima is expected to be digitally fluent. This goes beyond merely hosting Zoom classes; it involves creating interactive online learning environments, utilizing Learning Management Systems (LMS) such as Moodle or Canvas, and integrating multimedia resources that cater to diverse learning styles.</w:t>
      </w:r>
    </w:p>
    <w:p>
      <w:pPr>
        <w:pStyle w:val="BodyText"/>
      </w:pPr>
      <w:r>
        <w:t xml:space="preserve">However, this transition is not without its challenges. The digital divide remains a significant issue in Peru. While Lima has better infrastructure than rural areas, students from lower-income backgrounds within the city may still struggle with reliable internet access or adequate devices. A socially responsible</w:t>
      </w:r>
      <w:r>
        <w:t xml:space="preserve"> </w:t>
      </w:r>
      <w:r>
        <w:rPr>
          <w:bCs/>
          <w:b/>
        </w:rPr>
        <w:t xml:space="preserve">University Lecturer</w:t>
      </w:r>
      <w:r>
        <w:t xml:space="preserve"> </w:t>
      </w:r>
      <w:r>
        <w:t xml:space="preserve">must be aware of these disparities and design inclusive curricula that do not penalize students for socioeconomic limitations. This requires a shift from purely content-based assessment to more flexible, competency-based evaluation methods that allow students to demonstrate mastery through various mediums.</w:t>
      </w:r>
    </w:p>
    <w:bookmarkEnd w:id="22"/>
    <w:bookmarkStart w:id="23" w:name="iv.-the-role-of-research-and-extension"/>
    <w:p>
      <w:pPr>
        <w:pStyle w:val="Heading2"/>
      </w:pPr>
      <w:r>
        <w:t xml:space="preserve">IV. The Role of Research and Extension</w:t>
      </w:r>
    </w:p>
    <w:p>
      <w:pPr>
        <w:pStyle w:val="FirstParagraph"/>
      </w:pPr>
      <w:r>
        <w:t xml:space="preserve">In the traditional university model, teaching was often prioritized over research or community engagement. However, in the modern context of Peru Lima, these three pillars—teaching, research, and extension—are increasingly interdependent. A</w:t>
      </w:r>
      <w:r>
        <w:t xml:space="preserve"> </w:t>
      </w:r>
      <w:r>
        <w:rPr>
          <w:bCs/>
          <w:b/>
        </w:rPr>
        <w:t xml:space="preserve">University Lecturer</w:t>
      </w:r>
      <w:r>
        <w:t xml:space="preserve"> </w:t>
      </w:r>
      <w:r>
        <w:t xml:space="preserve">is now expected to contribute to knowledge production through research that addresses local and national issues. In Peru Lima, this could mean researching urban migration patterns in districts like Comas or San Juan de Lurigancho, analyzing economic trends in the financial district of Miraflores, or studying environmental impacts on the coastal ecosystems.</w:t>
      </w:r>
    </w:p>
    <w:p>
      <w:pPr>
        <w:pStyle w:val="BodyText"/>
      </w:pPr>
      <w:r>
        <w:t xml:space="preserve">Furthermore, "extension" activities bring university knowledge into society. For a</w:t>
      </w:r>
      <w:r>
        <w:t xml:space="preserve"> </w:t>
      </w:r>
      <w:r>
        <w:rPr>
          <w:bCs/>
          <w:b/>
        </w:rPr>
        <w:t xml:space="preserve">University Lecturer</w:t>
      </w:r>
      <w:r>
        <w:t xml:space="preserve">, this means engaging with local communities in Peru Lima through workshops, public consultations, and collaborative projects. This engagement enriches the classroom experience by providing students with real-world case studies and fosters a sense of civic responsibility. It also enhances the university’s reputation as an institution that is relevant to society, which in turn supports accreditation efforts.</w:t>
      </w:r>
    </w:p>
    <w:bookmarkEnd w:id="23"/>
    <w:bookmarkStart w:id="24" w:name="X1ff6c92423e23d6c885a2cfa92217feb66748ad"/>
    <w:p>
      <w:pPr>
        <w:pStyle w:val="Heading2"/>
      </w:pPr>
      <w:r>
        <w:t xml:space="preserve">V. Professional Development and Well-being</w:t>
      </w:r>
    </w:p>
    <w:p>
      <w:pPr>
        <w:pStyle w:val="FirstParagraph"/>
      </w:pPr>
      <w:r>
        <w:t xml:space="preserve">The expanded role of the</w:t>
      </w:r>
      <w:r>
        <w:t xml:space="preserve"> </w:t>
      </w:r>
      <w:r>
        <w:rPr>
          <w:bCs/>
          <w:b/>
        </w:rPr>
        <w:t xml:space="preserve">University Lecturer</w:t>
      </w:r>
      <w:r>
        <w:t xml:space="preserve"> </w:t>
      </w:r>
      <w:r>
        <w:t xml:space="preserve">in Peru Lima comes with significant risks of burnout. The accumulation of administrative duties, the pressure to publish, the demand for technological innovation, and the emotional labor involved in mentoring students from disadvantaged backgrounds create a high-stress environment. Institutions in Peru Lima must recognize this burden and invest in robust professional development programs.</w:t>
      </w:r>
    </w:p>
    <w:p>
      <w:pPr>
        <w:pStyle w:val="BodyText"/>
      </w:pPr>
      <w:r>
        <w:t xml:space="preserve">These programs should not be limited to technical training but must also include pedagogical coaching, mental health support, and opportunities for academic exchange. By supporting the well-being of its faculty, universities can retain talented individuals who are crucial for maintaining educational quality. A satisfied and supported</w:t>
      </w:r>
      <w:r>
        <w:t xml:space="preserve"> </w:t>
      </w:r>
      <w:r>
        <w:rPr>
          <w:bCs/>
          <w:b/>
        </w:rPr>
        <w:t xml:space="preserve">University Lecturer</w:t>
      </w:r>
      <w:r>
        <w:t xml:space="preserve"> </w:t>
      </w:r>
      <w:r>
        <w:t xml:space="preserve">is better equipped to inspire students and contribute positively to the academic community.</w:t>
      </w:r>
    </w:p>
    <w:bookmarkEnd w:id="24"/>
    <w:bookmarkStart w:id="25" w:name="vi.-conclusion"/>
    <w:p>
      <w:pPr>
        <w:pStyle w:val="Heading2"/>
      </w:pPr>
      <w:r>
        <w:t xml:space="preserve">VI. Conclusion</w:t>
      </w:r>
    </w:p>
    <w:p>
      <w:pPr>
        <w:pStyle w:val="FirstParagraph"/>
      </w:pPr>
      <w:r>
        <w:t xml:space="preserve">In conclusion, the role of the University Lecturer in Peru Lima has evolved from that of a solitary scholar to a multifaceted professional integral to social and economic development. The lecturer must navigate complex regulatory landscapes, integrate advanced technologies pedagogically, conduct relevant research, and engage with the community. This transformation is essential for ensuring that higher education in Peru remains competitive on the global stage while remaining responsive to local needs.</w:t>
      </w:r>
    </w:p>
    <w:p>
      <w:pPr>
        <w:pStyle w:val="BodyText"/>
      </w:pPr>
      <w:r>
        <w:t xml:space="preserve">As we look to the future, it is imperative that universities in Peru Lima continue to support their lecturers through investment in training, resources, and well-being initiatives. Only by empowering the</w:t>
      </w:r>
      <w:r>
        <w:t xml:space="preserve"> </w:t>
      </w:r>
      <w:r>
        <w:rPr>
          <w:bCs/>
          <w:b/>
        </w:rPr>
        <w:t xml:space="preserve">University Lecturer</w:t>
      </w:r>
      <w:r>
        <w:t xml:space="preserve"> </w:t>
      </w:r>
      <w:r>
        <w:t xml:space="preserve">can we ensure that the next generation of students in Peru Lima receives an education that is not only academically rigorous but also socially transformative. The challenges are significant, but so too is the opportunity to shape a more equitable and educated society.</w:t>
      </w:r>
    </w:p>
    <w:bookmarkEnd w:id="25"/>
    <w:bookmarkStart w:id="26" w:name="vii.-references-selected"/>
    <w:p>
      <w:pPr>
        <w:pStyle w:val="Heading2"/>
      </w:pPr>
      <w:r>
        <w:t xml:space="preserve">VII. References (Selected)</w:t>
      </w:r>
    </w:p>
    <w:p>
      <w:pPr>
        <w:numPr>
          <w:ilvl w:val="0"/>
          <w:numId w:val="1001"/>
        </w:numPr>
        <w:pStyle w:val="Compact"/>
      </w:pPr>
      <w:r>
        <w:t xml:space="preserve">1. SUNEDU (Superintendencia Nacional de Educación Superior Universitaria). (2023). Reports on Institutional Quality and Accreditation Standards.</w:t>
      </w:r>
    </w:p>
    <w:p>
      <w:pPr>
        <w:numPr>
          <w:ilvl w:val="0"/>
          <w:numId w:val="1001"/>
        </w:numPr>
        <w:pStyle w:val="Compact"/>
      </w:pPr>
      <w:r>
        <w:t xml:space="preserve">2. CONACES (Consejo de Acreditación de la Educación Superior Universitaria). (2024). Guidelines for Programmatic Accreditation in Peru.</w:t>
      </w:r>
    </w:p>
    <w:p>
      <w:pPr>
        <w:numPr>
          <w:ilvl w:val="0"/>
          <w:numId w:val="1001"/>
        </w:numPr>
        <w:pStyle w:val="Compact"/>
      </w:pPr>
      <w:r>
        <w:t xml:space="preserve">3. Ministry of Education of Peru. (2022). National Plan for Higher Education Reform and Digital Transformation.</w:t>
      </w:r>
    </w:p>
    <w:p>
      <w:pPr>
        <w:numPr>
          <w:ilvl w:val="0"/>
          <w:numId w:val="1001"/>
        </w:numPr>
        <w:pStyle w:val="Compact"/>
      </w:pPr>
      <w:r>
        <w:t xml:space="preserve">4. World Bank Group. (2021). "Learning to Realize the Promise of Education: The Case of Peru." Economic and Social Studies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the University Lecturer in Peru Lima</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