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Pedagogy,</w:t>
      </w:r>
      <w:r>
        <w:t xml:space="preserve"> </w:t>
      </w:r>
      <w:r>
        <w:t xml:space="preserve">Community</w:t>
      </w:r>
      <w:r>
        <w:t xml:space="preserve"> </w:t>
      </w:r>
      <w:r>
        <w:t xml:space="preserve">Engagement,</w:t>
      </w:r>
      <w:r>
        <w:t xml:space="preserve"> </w:t>
      </w:r>
      <w:r>
        <w:t xml:space="preserve">and</w:t>
      </w:r>
      <w:r>
        <w:t xml:space="preserve"> </w:t>
      </w:r>
      <w:r>
        <w:t xml:space="preserve">Socio-Economic</w:t>
      </w:r>
      <w:r>
        <w:t xml:space="preserve"> </w:t>
      </w:r>
      <w:r>
        <w:t xml:space="preserve">Realities</w:t>
      </w:r>
    </w:p>
    <w:bookmarkStart w:id="20" w:name="Xfa8df4d8837ae3b0c06c4dd36f49176c1bac03d"/>
    <w:p>
      <w:pPr>
        <w:pStyle w:val="Heading1"/>
      </w:pPr>
      <w:r>
        <w:t xml:space="preserve">The Evolving Role of the University Lecturer in South Africa Johannesburg</w:t>
      </w:r>
    </w:p>
    <w:p>
      <w:pPr>
        <w:pStyle w:val="FirstParagraph"/>
      </w:pPr>
      <w:r>
        <w:rPr>
          <w:iCs/>
          <w:i/>
        </w:rPr>
        <w:t xml:space="preserve">A Critical Analysis of Pedagogical Shifts, Community Engagement, and Socio-Economic Mandates in Higher Education</w:t>
      </w:r>
    </w:p>
    <w:p>
      <w:pPr>
        <w:pStyle w:val="BodyText"/>
      </w:pPr>
      <w:r>
        <w:rPr>
          <w:bCs/>
          <w:b/>
        </w:rPr>
        <w:t xml:space="preserve">Presented at the International Conference on African Higher Education Reform</w:t>
      </w:r>
    </w:p>
    <w:p>
      <w:pPr>
        <w:pStyle w:val="BodyText"/>
      </w:pPr>
      <w:r>
        <w:t xml:space="preserve">Date: October 2023 | Location: Johannesburg, South Africa</w:t>
      </w:r>
    </w:p>
    <w:bookmarkEnd w:id="20"/>
    <w:bookmarkStart w:id="21" w:name="abstract"/>
    <w:p>
      <w:pPr>
        <w:pStyle w:val="Heading3"/>
      </w:pPr>
      <w:r>
        <w:rPr>
          <w:u w:val="single"/>
          <w:bCs/>
          <w:b/>
        </w:rPr>
        <w:t xml:space="preserve"> </w:t>
      </w:r>
      <w:r>
        <w:rPr>
          <w:iCs/>
          <w:i/>
        </w:rPr>
        <w:t xml:space="preserve"> Abstract    </w:t>
      </w:r>
    </w:p>
    <w:p>
      <w:pPr>
        <w:pStyle w:val="FirstParagraph"/>
      </w:pPr>
      <w:r>
        <w:t xml:space="preserve">This conference paper examines the multifaceted role of the university lecturer within the dynamic academic landscape of Johannesburg, South Africa. As a primary economic and educational hub in Africa, Johannesburg presents unique challenges and opportunities for higher education institutions. This study explores how university lecturers are adapting to post-apartheid transformation mandates, student demographic shifts, and digital pedagogical advancements. By analyzing case studies from major institutions such as the University of the Witwatersrand (Wits) and Johannesburg Metropolitan University College (JATC), this paper argues that the modern university lecturer must transcend traditional teaching roles to become agents of social cohesion, critical thinkers, and community-linked researchers. The findings suggest that sustainable success in South Africa’s higher education sector requires a holistic approach that integrates rigorous academic standards with deep sensitivity to local socio-economic realities.</w:t>
      </w:r>
    </w:p>
    <w:p>
      <w:pPr>
        <w:pStyle w:val="BodyText"/>
      </w:pPr>
      <w:r>
        <w:rPr>
          <w:bCs/>
          <w:b/>
        </w:rPr>
        <w:t xml:space="preserve">Keywords:</w:t>
      </w:r>
      <w:r>
        <w:t xml:space="preserve"> </w:t>
      </w:r>
      <w:r>
        <w:t xml:space="preserve">University Lecturer, Higher Education Reform, South Africa Johannesburg, Community Engagement, Decolonization of Curriculum.</w:t>
      </w:r>
    </w:p>
    <w:bookmarkEnd w:id="21"/>
    <w:bookmarkStart w:id="24" w:name="section"/>
    <w:p>
      <w:pPr>
        <w:pStyle w:val="Heading2"/>
      </w:pPr>
      <w:bookmarkStart w:id="22" w:name="introduction"/>
      <w:bookmarkEnd w:id="22"/>
    </w:p>
    <w:bookmarkStart w:id="23" w:name="i.-introduction"/>
    <w:p>
      <w:pPr>
        <w:pStyle w:val="Heading3"/>
      </w:pPr>
      <w:r>
        <w:t xml:space="preserve">I. Introduction</w:t>
      </w:r>
    </w:p>
    <w:p>
      <w:pPr>
        <w:pStyle w:val="FirstParagraph"/>
      </w:pPr>
      <w:r>
        <w:t xml:space="preserve">     </w:t>
      </w:r>
    </w:p>
    <w:p>
      <w:pPr>
        <w:pStyle w:val="BodyText"/>
      </w:pPr>
      <w:r>
        <w:t xml:space="preserve">The landscape of higher education in South Africa has undergone profound transformation since the dawn of democracy in 1994. Nowhere is this tension between historical legacy and future aspiration more palpable than in Johannesburg, a city that serves as both the economic engine and a symbol of stark inequality for the nation. Within this context, the figure of the</w:t>
      </w:r>
      <w:r>
        <w:t xml:space="preserve"> </w:t>
      </w:r>
      <w:r>
        <w:rPr>
          <w:bCs/>
          <w:b/>
        </w:rPr>
        <w:t xml:space="preserve">University Lecturer</w:t>
      </w:r>
      <w:r>
        <w:t xml:space="preserve"> </w:t>
      </w:r>
      <w:r>
        <w:t xml:space="preserve">has shifted from being a mere disseminator of knowledge to becoming a pivotal stakeholder in national development.</w:t>
      </w:r>
    </w:p>
    <w:p>
      <w:pPr>
        <w:pStyle w:val="BodyText"/>
      </w:pPr>
      <w:r>
        <w:t xml:space="preserve">     </w:t>
      </w:r>
    </w:p>
    <w:p>
      <w:pPr>
        <w:pStyle w:val="BodyText"/>
      </w:pPr>
      <w:r>
        <w:t xml:space="preserve">Johannesburg, often referred to as "eGoli" or "City of Gold," hosts some of the continent's most prestigious universities. These institutions are tasked with producing graduates who are not only globally competitive but also locally relevant. However, university lecturers face immense pressure to navigate these dual expectations amidst resource constraints, diverse student needs, and political scrutiny. This paper aims to dissect the specific responsibilities and challenges faced by</w:t>
      </w:r>
      <w:r>
        <w:t xml:space="preserve"> </w:t>
      </w:r>
      <w:r>
        <w:rPr>
          <w:bCs/>
          <w:b/>
        </w:rPr>
        <w:t xml:space="preserve">university lecturers</w:t>
      </w:r>
      <w:r>
        <w:t xml:space="preserve"> </w:t>
      </w:r>
      <w:r>
        <w:t xml:space="preserve">operating in this high-stakes environment.</w:t>
      </w:r>
    </w:p>
    <w:p>
      <w:pPr>
        <w:pStyle w:val="BodyText"/>
      </w:pPr>
      <w:r>
        <w:t xml:space="preserve">     </w:t>
      </w:r>
    </w:p>
    <w:p>
      <w:pPr>
        <w:pStyle w:val="BodyText"/>
      </w:pPr>
      <w:r>
        <w:t xml:space="preserve">The primary objective of this conference contribution is to highlight how the pedagogical practices of a</w:t>
      </w:r>
      <w:r>
        <w:t xml:space="preserve"> </w:t>
      </w:r>
      <w:r>
        <w:rPr>
          <w:bCs/>
          <w:b/>
        </w:rPr>
        <w:t xml:space="preserve">university lecturer</w:t>
      </w:r>
      <w:r>
        <w:t xml:space="preserve"> </w:t>
      </w:r>
      <w:r>
        <w:t xml:space="preserve">must evolve to address the unique socio-economic disparities present in</w:t>
      </w:r>
      <w:r>
        <w:t xml:space="preserve"> </w:t>
      </w:r>
      <w:r>
        <w:rPr>
          <w:bCs/>
          <w:b/>
        </w:rPr>
        <w:t xml:space="preserve">South Africa Johannesburg</w:t>
      </w:r>
      <w:r>
        <w:t xml:space="preserve">. By examining current trends and future trajectories, we propose that effective teaching in this region requires a blend of academic rigor, cultural responsiveness, and active community engagement.</w:t>
      </w:r>
    </w:p>
    <w:p>
      <w:pPr>
        <w:pStyle w:val="BodyText"/>
      </w:pPr>
      <w:r>
        <w:t xml:space="preserve">     </w:t>
      </w:r>
    </w:p>
    <w:bookmarkEnd w:id="23"/>
    <w:bookmarkEnd w:id="24"/>
    <w:bookmarkStart w:id="27" w:name="section-1"/>
    <w:p>
      <w:pPr>
        <w:pStyle w:val="Heading2"/>
      </w:pPr>
      <w:bookmarkStart w:id="25" w:name="historical-context"/>
      <w:bookmarkEnd w:id="25"/>
    </w:p>
    <w:bookmarkStart w:id="26" w:name="Xed6d0998968d38baa027aeea2bdd524848fc820"/>
    <w:p>
      <w:pPr>
        <w:pStyle w:val="Heading3"/>
      </w:pPr>
      <w:r>
        <w:t xml:space="preserve">II. Historical Context and the Post-Apartheid Mandate</w:t>
      </w:r>
    </w:p>
    <w:p>
      <w:pPr>
        <w:pStyle w:val="FirstParagraph"/>
      </w:pPr>
      <w:r>
        <w:t xml:space="preserve">     </w:t>
      </w:r>
    </w:p>
    <w:p>
      <w:pPr>
        <w:pStyle w:val="BodyText"/>
      </w:pPr>
      <w:r>
        <w:t xml:space="preserve">To understand the current role of the</w:t>
      </w:r>
      <w:r>
        <w:t xml:space="preserve"> </w:t>
      </w:r>
      <w:r>
        <w:rPr>
          <w:bCs/>
          <w:b/>
        </w:rPr>
        <w:t xml:space="preserve">university lecturer</w:t>
      </w:r>
      <w:r>
        <w:t xml:space="preserve">, one must acknowledge the historical weight carried by universities in</w:t>
      </w:r>
      <w:r>
        <w:t xml:space="preserve"> </w:t>
      </w:r>
      <w:r>
        <w:rPr>
          <w:bCs/>
          <w:b/>
        </w:rPr>
        <w:t xml:space="preserve">South Africa Johannesburg</w:t>
      </w:r>
      <w:r>
        <w:t xml:space="preserve">. The apartheid era institutionalized racial segregation and unequal access to quality education. Today, university lecturers are tasked with redressing these imbalances while maintaining international academic standards.</w:t>
      </w:r>
    </w:p>
    <w:p>
      <w:pPr>
        <w:pStyle w:val="BodyText"/>
      </w:pPr>
      <w:r>
        <w:t xml:space="preserve">     </w:t>
      </w:r>
    </w:p>
    <w:p>
      <w:pPr>
        <w:pStyle w:val="BodyText"/>
      </w:pPr>
      <w:r>
        <w:t xml:space="preserve">This mandate involves more than just affirmative action policies; it requires a fundamental decolonization of the curriculum. University lecturers in</w:t>
      </w:r>
      <w:r>
        <w:t xml:space="preserve"> </w:t>
      </w:r>
      <w:r>
        <w:rPr>
          <w:bCs/>
          <w:b/>
        </w:rPr>
        <w:t xml:space="preserve">South Africa Johannesburg</w:t>
      </w:r>
      <w:r>
        <w:t xml:space="preserve"> </w:t>
      </w:r>
      <w:r>
        <w:t xml:space="preserve">are increasingly expected to critically evaluate course materials, ensuring they reflect African epistemologies and contexts rather than relying solely on Eurocentric frameworks. For instance, in faculties of law, economics, and humanities,</w:t>
      </w:r>
      <w:r>
        <w:rPr>
          <w:iCs/>
          <w:i/>
        </w:rPr>
        <w:t xml:space="preserve"> </w:t>
      </w:r>
      <w:hyperlink w:anchor="lecturer-role"/>
      <w:r>
        <w:t xml:space="preserve">university lecturers</w:t>
      </w:r>
    </w:p>
    <w:p>
      <w:pPr>
        <w:pStyle w:val="BodyText"/>
      </w:pPr>
      <w:r>
        <w:t xml:space="preserve">are leading efforts to integrate local case studies that resonate with the lived experiences of students from townships surrounding the city.</w:t>
      </w:r>
    </w:p>
    <w:p>
      <w:pPr>
        <w:pStyle w:val="BodyText"/>
      </w:pPr>
      <w:r>
        <w:t xml:space="preserve">     </w:t>
      </w:r>
    </w:p>
    <w:bookmarkEnd w:id="26"/>
    <w:bookmarkEnd w:id="27"/>
    <w:bookmarkStart w:id="30" w:name="section-2"/>
    <w:p>
      <w:pPr>
        <w:pStyle w:val="Heading2"/>
      </w:pPr>
      <w:bookmarkStart w:id="28" w:name="pedagogical-challenges"/>
      <w:bookmarkEnd w:id="28"/>
    </w:p>
    <w:bookmarkStart w:id="29" w:name="X65e3a5278f8a4fed8241d1d323afff0f9fa8aee"/>
    <w:p>
      <w:pPr>
        <w:pStyle w:val="Heading3"/>
      </w:pPr>
      <w:r>
        <w:t xml:space="preserve">III. Pedagogical Challenges in a Diverse Classroom</w:t>
      </w:r>
    </w:p>
    <w:p>
      <w:pPr>
        <w:pStyle w:val="FirstParagraph"/>
      </w:pPr>
      <w:r>
        <w:t xml:space="preserve">     </w:t>
      </w:r>
    </w:p>
    <w:p>
      <w:pPr>
        <w:pStyle w:val="BodyText"/>
      </w:pPr>
      <w:r>
        <w:t xml:space="preserve">The student body in</w:t>
      </w:r>
      <w:r>
        <w:t xml:space="preserve"> </w:t>
      </w:r>
      <w:r>
        <w:rPr>
          <w:bCs/>
          <w:b/>
        </w:rPr>
        <w:t xml:space="preserve">South Africa Johannesburg</w:t>
      </w:r>
      <w:r>
        <w:t xml:space="preserve"> </w:t>
      </w:r>
      <w:r>
        <w:t xml:space="preserve">is remarkably diverse, encompassing individuals from varying linguistic, cultural, and economic backgrounds. A significant challenge for the</w:t>
      </w:r>
      <w:r>
        <w:t xml:space="preserve"> </w:t>
      </w:r>
      <w:r>
        <w:rPr>
          <w:bCs/>
          <w:b/>
        </w:rPr>
        <w:t xml:space="preserve">university lecturer</w:t>
      </w:r>
      <w:r>
        <w:t xml:space="preserve"> </w:t>
      </w:r>
      <w:r>
        <w:t xml:space="preserve">is addressing the "language barrier" and varied preparatory schooling experiences.</w:t>
      </w:r>
    </w:p>
    <w:p>
      <w:pPr>
        <w:pStyle w:val="BodyText"/>
      </w:pPr>
      <w:r>
        <w:t xml:space="preserve">     </w:t>
      </w:r>
    </w:p>
    <w:p>
      <w:pPr>
        <w:numPr>
          <w:ilvl w:val="0"/>
          <w:numId w:val="1001"/>
        </w:numPr>
        <w:pStyle w:val="Compact"/>
      </w:pPr>
      <w:r>
        <w:rPr>
          <w:bCs/>
          <w:b/>
        </w:rPr>
        <w:t xml:space="preserve">Multilingualism:</w:t>
      </w:r>
      <w:r>
        <w:t xml:space="preserve">  </w:t>
      </w:r>
    </w:p>
    <w:p>
      <w:pPr>
        <w:pStyle w:val="FirstParagraph"/>
      </w:pPr>
      <w:r>
        <w:t xml:space="preserve">  While English remains the dominant medium of instruction, many students are more comfortable expressing complex ideas in isiZulu, isiXhosa, Sepedi, or Tswana. University lecturers must develop translanguaging strategies to ensure comprehension without compromising academic integrity.</w:t>
      </w:r>
    </w:p>
    <w:p>
      <w:pPr>
        <w:pStyle w:val="BodyText"/>
      </w:pPr>
      <w:r>
        <w:t xml:space="preserve">     </w:t>
      </w:r>
    </w:p>
    <w:p>
      <w:pPr>
        <w:pStyle w:val="BodyText"/>
      </w:pPr>
      <w:r>
        <w:rPr>
          <w:bCs/>
          <w:b/>
        </w:rPr>
        <w:t xml:space="preserve">Digital Divide:</w:t>
      </w:r>
      <w:r>
        <w:t xml:space="preserve">  </w:t>
      </w:r>
    </w:p>
    <w:p>
      <w:pPr>
        <w:pStyle w:val="BodyText"/>
      </w:pPr>
      <w:r>
        <w:t xml:space="preserve">  The shift towards digital learning platforms has been accelerated by recent global events. However, in</w:t>
      </w:r>
      <w:r>
        <w:t xml:space="preserve"> </w:t>
      </w:r>
      <w:r>
        <w:rPr>
          <w:bCs/>
          <w:b/>
        </w:rPr>
        <w:t xml:space="preserve">South Africa Johannesburg</w:t>
      </w:r>
      <w:r>
        <w:t xml:space="preserve">, access to reliable internet and devices is not universal. University lecturers are forced to adapt by creating low-bandwidth resources and offering offline alternatives, ensuring that socio-economic status does not dictate academic success.</w:t>
      </w:r>
    </w:p>
    <w:p>
      <w:pPr>
        <w:pStyle w:val="BodyText"/>
      </w:pPr>
      <w:r>
        <w:t xml:space="preserve">     </w:t>
      </w:r>
    </w:p>
    <w:p>
      <w:pPr>
        <w:pStyle w:val="BodyText"/>
      </w:pPr>
      <w:r>
        <w:rPr>
          <w:bCs/>
          <w:b/>
        </w:rPr>
        <w:t xml:space="preserve">Mental Health Support:</w:t>
      </w:r>
      <w:r>
        <w:t xml:space="preserve">  </w:t>
      </w:r>
    </w:p>
    <w:p>
      <w:pPr>
        <w:pStyle w:val="BodyText"/>
      </w:pPr>
      <w:r>
        <w:t xml:space="preserve">  Many students in Johannesburg face significant personal challenges, including financial insecurity and family obligations. The role of the university lecturer has expanded to include mentorship and pastoral care, requiring training in basic psychological support to guide students through crises.</w:t>
      </w:r>
    </w:p>
    <w:p>
      <w:pPr>
        <w:pStyle w:val="BodyText"/>
      </w:pPr>
      <w:r>
        <w:t xml:space="preserve">     </w:t>
      </w:r>
    </w:p>
    <w:bookmarkEnd w:id="29"/>
    <w:bookmarkEnd w:id="30"/>
    <w:bookmarkStart w:id="33" w:name="section-3"/>
    <w:p>
      <w:pPr>
        <w:pStyle w:val="Heading2"/>
      </w:pPr>
      <w:bookmarkStart w:id="31" w:name="community-engagement"/>
      <w:bookmarkEnd w:id="31"/>
    </w:p>
    <w:bookmarkStart w:id="32" w:name="X81432c410a16d1612850c040d4eb64347356f00"/>
    <w:p>
      <w:pPr>
        <w:pStyle w:val="Heading3"/>
      </w:pPr>
      <w:r>
        <w:t xml:space="preserve">IV. Community Engagement as a Core Competency</w:t>
      </w:r>
    </w:p>
    <w:p>
      <w:pPr>
        <w:pStyle w:val="FirstParagraph"/>
      </w:pPr>
      <w:r>
        <w:t xml:space="preserve">  &amp;  &lt;p&gt;One of the defining features of higher education in</w:t>
      </w:r>
      <w:r>
        <w:t xml:space="preserve"> </w:t>
      </w:r>
      <w:r>
        <w:rPr>
          <w:bCs/>
          <w:b/>
        </w:rPr>
        <w:t xml:space="preserve">South Africa Johannesburg</w:t>
      </w:r>
      <w:r>
        <w:t xml:space="preserve"> </w:t>
      </w:r>
      <w:r>
        <w:t xml:space="preserve">is the emphasis on community engagement. Unlike traditional models where university walls separate academia from society, institutions in Johannesburg are increasingly integrated with their urban environments.</w:t>
      </w:r>
    </w:p>
    <w:p>
      <w:pPr>
        <w:pStyle w:val="BodyText"/>
      </w:pPr>
      <w:r>
        <w:t xml:space="preserve">     </w:t>
      </w:r>
    </w:p>
    <w:p>
      <w:pPr>
        <w:pStyle w:val="BodyText"/>
      </w:pPr>
      <w:r>
        <w:t xml:space="preserve">The modern</w:t>
      </w:r>
      <w:r>
        <w:t xml:space="preserve"> </w:t>
      </w:r>
      <w:r>
        <w:rPr>
          <w:bCs/>
          <w:b/>
        </w:rPr>
        <w:t xml:space="preserve">university lecturer</w:t>
      </w:r>
      <w:r>
        <w:t xml:space="preserve"> </w:t>
      </w:r>
      <w:r>
        <w:t xml:space="preserve">is expected to facilitate service-learning projects that benefit local communities. For example, engineering students may work on water sanitation projects in informal settlements, while business students might assist small enterprises with digital marketing strategies. This approach ensures that the knowledge produced by the university has tangible social impact.</w:t>
      </w:r>
    </w:p>
    <w:p>
      <w:pPr>
        <w:pStyle w:val="BodyText"/>
      </w:pPr>
      <w:r>
        <w:t xml:space="preserve">     </w:t>
      </w:r>
    </w:p>
    <w:p>
      <w:pPr>
        <w:pStyle w:val="BodyText"/>
      </w:pPr>
      <w:r>
        <w:t xml:space="preserve">By engaging directly with communities in</w:t>
      </w:r>
      <w:r>
        <w:t xml:space="preserve"> </w:t>
      </w:r>
      <w:r>
        <w:rPr>
          <w:bCs/>
          <w:b/>
        </w:rPr>
        <w:t xml:space="preserve">South Africa Johannesburg</w:t>
      </w:r>
      <w:r>
        <w:t xml:space="preserve">, university lecturers foster a sense of civic responsibility among students. This practical application of theory helps bridge the gap between academic abstraction and real-world problem-solving, preparing graduates to be active citizens who contribute positively to the city’s development.</w:t>
      </w:r>
    </w:p>
    <w:p>
      <w:pPr>
        <w:pStyle w:val="BodyText"/>
      </w:pPr>
      <w:r>
        <w:t xml:space="preserve">     </w:t>
      </w:r>
    </w:p>
    <w:bookmarkEnd w:id="32"/>
    <w:bookmarkEnd w:id="33"/>
    <w:bookmarkStart w:id="36" w:name="section-4"/>
    <w:p>
      <w:pPr>
        <w:pStyle w:val="Heading2"/>
      </w:pPr>
      <w:bookmarkStart w:id="34" w:name="research-integrity"/>
      <w:bookmarkEnd w:id="34"/>
    </w:p>
    <w:bookmarkStart w:id="35" w:name="Xcc1726907d3a4b75919762a567bdacb95aa27a2"/>
    <w:p>
      <w:pPr>
        <w:pStyle w:val="Heading3"/>
      </w:pPr>
      <w:r>
        <w:t xml:space="preserve">V. Research Integrity and Global Collaboration</w:t>
      </w:r>
    </w:p>
    <w:p>
      <w:pPr>
        <w:pStyle w:val="FirstParagraph"/>
      </w:pPr>
      <w:r>
        <w:t xml:space="preserve">  &amp; &lt;p&gt;&gt;</w:t>
      </w:r>
    </w:p>
    <w:p>
      <w:pPr>
        <w:pStyle w:val="BodyText"/>
      </w:pPr>
      <w:r>
        <w:t xml:space="preserve">While teaching is crucial, the role of a university lecturer also involves producing high-quality research. In</w:t>
      </w:r>
      <w:r>
        <w:t xml:space="preserve"> </w:t>
      </w:r>
      <w:r>
        <w:rPr>
          <w:bCs/>
          <w:b/>
        </w:rPr>
        <w:t xml:space="preserve">South Africa Johannesburg</w:t>
      </w:r>
      <w:r>
        <w:t xml:space="preserve">, researchers are positioned at the forefront of addressing global challenges such as infectious diseases, renewable energy solutions, and urban planning.</w:t>
      </w:r>
    </w:p>
    <w:p>
      <w:pPr>
        <w:pStyle w:val="BodyText"/>
      </w:pPr>
      <w:r>
        <w:t xml:space="preserve">     </w:t>
      </w:r>
    </w:p>
    <w:p>
      <w:pPr>
        <w:pStyle w:val="BodyText"/>
      </w:pPr>
      <w:r>
        <w:t xml:space="preserve">To maintain competitiveness, university lecturers must secure funding for their research and collaborate with international peers. However, this must be done without exploiting local data or communities. Ethical research practices are paramount. University lecturers in</w:t>
      </w:r>
      <w:r>
        <w:t xml:space="preserve"> </w:t>
      </w:r>
      <w:r>
        <w:rPr>
          <w:bCs/>
          <w:b/>
        </w:rPr>
        <w:t xml:space="preserve">South Africa Johannesburg</w:t>
      </w:r>
      <w:r>
        <w:t xml:space="preserve"> </w:t>
      </w:r>
      <w:r>
        <w:t xml:space="preserve">are increasingly leading ethical reviews to ensure that their work respects the dignity and rights of participants, particularly vulnerable populations.</w:t>
      </w:r>
    </w:p>
    <w:p>
      <w:pPr>
        <w:pStyle w:val="BodyText"/>
      </w:pPr>
      <w:r>
        <w:t xml:space="preserve">     </w:t>
      </w:r>
    </w:p>
    <w:bookmarkEnd w:id="35"/>
    <w:bookmarkEnd w:id="36"/>
    <w:bookmarkStart w:id="39" w:name="section-5"/>
    <w:p>
      <w:pPr>
        <w:pStyle w:val="Heading2"/>
      </w:pPr>
      <w:bookmarkStart w:id="37" w:name="conclusion"/>
      <w:bookmarkEnd w:id="37"/>
    </w:p>
    <w:bookmarkStart w:id="38" w:name="vi.-conclusion"/>
    <w:p>
      <w:pPr>
        <w:pStyle w:val="Heading3"/>
      </w:pPr>
      <w:r>
        <w:t xml:space="preserve">VI. Conclusion</w:t>
      </w:r>
    </w:p>
    <w:p>
      <w:pPr>
        <w:pStyle w:val="FirstParagraph"/>
      </w:pPr>
      <w:r>
        <w:t xml:space="preserve">  &lt;p&gt;</w:t>
      </w:r>
    </w:p>
    <w:p>
      <w:pPr>
        <w:pStyle w:val="BodyText"/>
      </w:pPr>
      <w:r>
        <w:t xml:space="preserve">The role of the university lecturer in</w:t>
      </w:r>
      <w:r>
        <w:t xml:space="preserve"> </w:t>
      </w:r>
      <w:r>
        <w:rPr>
          <w:bCs/>
          <w:b/>
        </w:rPr>
        <w:t xml:space="preserve">South Africa Johannesburg</w:t>
      </w:r>
      <w:r>
        <w:t xml:space="preserve"> </w:t>
      </w:r>
      <w:r>
        <w:t xml:space="preserve">is complex, demanding, and deeply impactful. It requires a departure from traditional academic silos toward a more integrated model that values teaching, research, and community service equally.</w:t>
      </w:r>
    </w:p>
    <w:p>
      <w:pPr>
        <w:pStyle w:val="BodyText"/>
      </w:pPr>
      <w:r>
        <w:t xml:space="preserve">  &lt;p&gt;</w:t>
      </w:r>
    </w:p>
    <w:p>
      <w:pPr>
        <w:pStyle w:val="BodyText"/>
      </w:pPr>
      <w:r>
        <w:t xml:space="preserve">As this conference paper has demonstrated,</w:t>
      </w:r>
      <w:r>
        <w:rPr>
          <w:iCs/>
          <w:i/>
        </w:rPr>
        <w:t xml:space="preserve">  </w:t>
      </w:r>
      <w:hyperlink w:anchor="lecturer-role"/>
      <w:r>
        <w:t xml:space="preserve">university lecturers</w:t>
      </w:r>
    </w:p>
    <w:p>
      <w:pPr>
        <w:pStyle w:val="BodyText"/>
      </w:pPr>
      <w:r>
        <w:t xml:space="preserve">are not just educators but also change agents. They play a critical role in shaping the future of</w:t>
      </w:r>
      <w:r>
        <w:t xml:space="preserve"> </w:t>
      </w:r>
      <w:r>
        <w:rPr>
          <w:bCs/>
          <w:b/>
        </w:rPr>
        <w:t xml:space="preserve">South Africa Johannesburg</w:t>
      </w:r>
      <w:r>
        <w:t xml:space="preserve"> </w:t>
      </w:r>
      <w:r>
        <w:t xml:space="preserve">by empowering a new generation of leaders who are equipped to tackle the city’s and country’s most pressing challenges.</w:t>
      </w:r>
    </w:p>
    <w:p>
      <w:pPr>
        <w:pStyle w:val="BodyText"/>
      </w:pPr>
      <w:r>
        <w:t xml:space="preserve">  &lt;p&gt;</w:t>
      </w:r>
    </w:p>
    <w:p>
      <w:pPr>
        <w:pStyle w:val="BodyText"/>
      </w:pPr>
      <w:r>
        <w:t xml:space="preserve">To support this evolution, institutions must invest in continuous professional development for their faculty. Training should focus on inclusive pedagogy, digital literacy, ethical community engagement, and mental health awareness. Furthermore, policy frameworks must recognize the additional labor involved in these expanded roles by providing adequate compensation and institutional support.</w:t>
      </w:r>
    </w:p>
    <w:p>
      <w:pPr>
        <w:pStyle w:val="BodyText"/>
      </w:pPr>
      <w:r>
        <w:t xml:space="preserve">  &lt;p&gt;</w:t>
      </w:r>
    </w:p>
    <w:p>
      <w:pPr>
        <w:pStyle w:val="BodyText"/>
      </w:pPr>
      <w:r>
        <w:t xml:space="preserve">Ultimately, the success of higher education in</w:t>
      </w:r>
      <w:r>
        <w:t xml:space="preserve"> </w:t>
      </w:r>
      <w:r>
        <w:rPr>
          <w:bCs/>
          <w:b/>
        </w:rPr>
        <w:t xml:space="preserve">South Africa Johannesburg</w:t>
      </w:r>
      <w:r>
        <w:t xml:space="preserve"> </w:t>
      </w:r>
      <w:r>
        <w:t xml:space="preserve">depends on the dedication and adaptability of its university lecturers. By embracing their multifaceted responsibilities, they can ensure that universities remain vibrant centers of learning, innovation, and social justice for years to come.</w:t>
      </w:r>
    </w:p>
    <w:p>
      <w:pPr>
        <w:pStyle w:val="BodyText"/>
      </w:pPr>
      <w:r>
        <w:t xml:space="preserve">  &lt;p&gt;</w:t>
      </w:r>
    </w:p>
    <w:p>
      <w:pPr>
        <w:pStyle w:val="BodyText"/>
      </w:pPr>
      <w:r>
        <w:t xml:space="preserve">  &lt;p&gt;</w:t>
      </w:r>
    </w:p>
    <w:p>
      <w:pPr>
        <w:pStyle w:val="BodyText"/>
      </w:pPr>
      <w:r>
        <w:rPr>
          <w:iCs/>
          <w:i/>
        </w:rPr>
        <w:t xml:space="preserve">This document was prepared for distribution at the annual academic conference focusing on regional higher education strategies in Southern Africa.</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South Africa Johannesburg: Bridging Pedagogy, Community Engagement, and Socio-Economic Realities</dc:title>
  <dc:creator/>
  <dc:language>en</dc:language>
  <cp:keywords/>
  <dcterms:created xsi:type="dcterms:W3CDTF">2026-07-30T10:09:51Z</dcterms:created>
  <dcterms:modified xsi:type="dcterms:W3CDTF">2026-07-30T10:09:51Z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