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Global</w:t>
      </w:r>
      <w:r>
        <w:t xml:space="preserve"> </w:t>
      </w:r>
      <w:r>
        <w:t xml:space="preserve">Academic</w:t>
      </w:r>
      <w:r>
        <w:t xml:space="preserve"> </w:t>
      </w:r>
      <w:r>
        <w:t xml:space="preserve">Hub</w:t>
      </w:r>
    </w:p>
    <w:bookmarkStart w:id="28" w:name="X972e78b8b275bd840d345d80f34028596f5c3c0"/>
    <w:p>
      <w:pPr>
        <w:pStyle w:val="Heading1"/>
      </w:pPr>
      <w:r>
        <w:t xml:space="preserve">The Evolution and Impact of the University Lecturer in South Korea</w:t>
      </w:r>
      <w:r>
        <w:br/>
      </w:r>
      <w:r>
        <w:t xml:space="preserve">Seoul as a Global Academic Hub</w:t>
      </w:r>
    </w:p>
    <w:p>
      <w:pPr>
        <w:pStyle w:val="FirstParagraph"/>
      </w:pPr>
      <w:r>
        <w:rPr>
          <w:bCs/>
          <w:b/>
        </w:rPr>
        <w:t xml:space="preserve">[Author Name]</w:t>
      </w:r>
      <w:r>
        <w:br/>
      </w:r>
      <w:r>
        <w:t xml:space="preserve">Department of Higher Education Studies, [University Name]</w:t>
      </w:r>
      <w:r>
        <w:br/>
      </w:r>
      <w:r>
        <w:t xml:space="preserve">Seoul, Republic of Korea</w:t>
      </w:r>
      <w:r>
        <w:br/>
      </w:r>
      <w:r>
        <w:t xml:space="preserve">email: author@university.ac.kr</w:t>
      </w:r>
    </w:p>
    <w:bookmarkStart w:id="20" w:name="abstract"/>
    <w:p>
      <w:pPr>
        <w:pStyle w:val="Heading2"/>
      </w:pPr>
      <w:r>
        <w:t xml:space="preserve">Abstract</w:t>
      </w:r>
    </w:p>
    <w:p>
      <w:pPr>
        <w:pStyle w:val="FirstParagraph"/>
      </w:pPr>
      <w:r>
        <w:t xml:space="preserve">The role of the</w:t>
      </w:r>
      <w:r>
        <w:t xml:space="preserve"> </w:t>
      </w:r>
      <w:r>
        <w:rPr>
          <w:iCs/>
          <w:i/>
          <w:u w:val="single"/>
          <w:bCs/>
          <w:b/>
        </w:rPr>
        <w:t xml:space="preserve">(insert text here)</w:t>
      </w:r>
      <w:r>
        <w:t xml:space="preserve">, particularly within the bustling academic landscape of Seoul, has undergone significant transformation in recent decades. As</w:t>
      </w:r>
      <w:r>
        <w:t xml:space="preserve"> </w:t>
      </w:r>
      <w:r>
        <w:rPr>
          <w:bCs/>
          <w:b/>
        </w:rPr>
        <w:t xml:space="preserve">South Korea Seoul</w:t>
      </w:r>
      <w:r>
        <w:t xml:space="preserve"> </w:t>
      </w:r>
      <w:r>
        <w:t xml:space="preserve">emerges not only as an economic powerhouse but also as a critical center for global higher education, the responsibilities and challenges faced by faculty members have expanded beyond traditional pedagogical duties. This conference paper examines the shifting paradigms of university instruction in South Korea, focusing specifically on the capital city’s unique institutional dynamics. By analyzing recent trends in internationalization, research output expectations, and student demographics among</w:t>
      </w:r>
      <w:r>
        <w:t xml:space="preserve"> </w:t>
      </w:r>
      <w:r>
        <w:rPr>
          <w:bCs/>
          <w:b/>
        </w:rPr>
        <w:t xml:space="preserve">University Lecturer</w:t>
      </w:r>
      <w:r>
        <w:t xml:space="preserve"> </w:t>
      </w:r>
      <w:r>
        <w:t xml:space="preserve">professionals, this study highlights how Seoul functions as a microcosm for broader educational reforms in East Asia. The findings suggest that while</w:t>
      </w:r>
      <w:r>
        <w:t xml:space="preserve"> </w:t>
      </w:r>
      <w:r>
        <w:rPr>
          <w:bCs/>
          <w:b/>
        </w:rPr>
        <w:t xml:space="preserve">South Korea Seoul</w:t>
      </w:r>
      <w:r>
        <w:t xml:space="preserve"> </w:t>
      </w:r>
      <w:r>
        <w:t xml:space="preserve">offers unparalleled resources and connectivity for academia, the pressure on individual educators to balance teaching excellence with high-impact research remains a defining characteristic of their professional identity.</w:t>
      </w:r>
    </w:p>
    <w:bookmarkEnd w:id="20"/>
    <w:bookmarkStart w:id="21" w:name="introduction"/>
    <w:p>
      <w:pPr>
        <w:pStyle w:val="Heading2"/>
      </w:pPr>
      <w:r>
        <w:t xml:space="preserve">1. Introduction</w:t>
      </w:r>
    </w:p>
    <w:p>
      <w:pPr>
        <w:pStyle w:val="FirstParagraph"/>
      </w:pPr>
      <w:r>
        <w:t xml:space="preserve">The higher education sector in South Korea has experienced unprecedented growth over the last thirty years. Nowhere is this phenomenon more visible than in</w:t>
      </w:r>
      <w:r>
        <w:t xml:space="preserve"> </w:t>
      </w:r>
      <w:r>
        <w:rPr>
          <w:bCs/>
          <w:b/>
        </w:rPr>
        <w:t xml:space="preserve">South Korea Seoul</w:t>
      </w:r>
      <w:r>
        <w:t xml:space="preserve">, where prestigious institutions such as SKY (Seoul National University, Yonsei University, and Korea University) dominate the regional landscape and attract students from across Asia and beyond. At the heart of this academic ecosystem are the educators themselves. The modern</w:t>
      </w:r>
      <w:r>
        <w:t xml:space="preserve"> </w:t>
      </w:r>
      <w:r>
        <w:rPr>
          <w:bCs/>
          <w:b/>
        </w:rPr>
        <w:t xml:space="preserve">University Lecturer</w:t>
      </w:r>
      <w:r>
        <w:t xml:space="preserve"> </w:t>
      </w:r>
      <w:r>
        <w:t xml:space="preserve">in Seoul is no longer merely a transmitter of knowledge; they are expected to be global scholars, cultural ambassadors, and innovators in digital pedagogy.</w:t>
      </w:r>
    </w:p>
    <w:p>
      <w:pPr>
        <w:pStyle w:val="BodyText"/>
      </w:pPr>
      <w:r>
        <w:t xml:space="preserve">This paper aims to explore the multifaceted role of the</w:t>
      </w:r>
      <w:r>
        <w:t xml:space="preserve"> </w:t>
      </w:r>
      <w:r>
        <w:rPr>
          <w:iCs/>
          <w:i/>
          <w:u w:val="single"/>
          <w:bCs/>
          <w:b/>
        </w:rPr>
        <w:t xml:space="preserve">(insert text here)</w:t>
      </w:r>
      <w:r>
        <w:t xml:space="preserve"> </w:t>
      </w:r>
      <w:r>
        <w:t xml:space="preserve">within this competitive environment. As Seoul solidifies its position as a top-tier destination for international study, understanding the lived experiences and professional demands placed on these educators is crucial. We argue that the unique cultural context of</w:t>
      </w:r>
      <w:r>
        <w:t xml:space="preserve"> </w:t>
      </w:r>
      <w:r>
        <w:rPr>
          <w:bCs/>
          <w:b/>
        </w:rPr>
        <w:t xml:space="preserve">South Korea Seoul</w:t>
      </w:r>
      <w:r>
        <w:t xml:space="preserve">, combined with intense global competition, creates a distinct operational model for university faculty that differs significantly from their counterparts in Europe or North America.</w:t>
      </w:r>
    </w:p>
    <w:bookmarkEnd w:id="21"/>
    <w:bookmarkStart w:id="22" w:name="Xbea07e70087b966ba8aa3670892000d8a680dce"/>
    <w:p>
      <w:pPr>
        <w:pStyle w:val="Heading2"/>
      </w:pPr>
      <w:r>
        <w:t xml:space="preserve">2. The Context of Higher Education in South Korea Seoul</w:t>
      </w:r>
    </w:p>
    <w:p>
      <w:pPr>
        <w:pStyle w:val="FirstParagraph"/>
      </w:pPr>
      <w:r>
        <w:rPr>
          <w:bCs/>
          <w:b/>
        </w:rPr>
        <w:t xml:space="preserve">South Korea Seoul</w:t>
      </w:r>
      <w:r>
        <w:t xml:space="preserve"> </w:t>
      </w:r>
      <w:r>
        <w:t xml:space="preserve">serves as the intellectual heart of the nation. With a concentration of top-tier research universities and specialized institutes, the city represents one of the densest academic clusters in East Asia. For any</w:t>
      </w:r>
      <w:r>
        <w:t xml:space="preserve"> </w:t>
      </w:r>
      <w:r>
        <w:rPr>
          <w:bCs/>
          <w:b/>
        </w:rPr>
        <w:t xml:space="preserve">University Lecturer</w:t>
      </w:r>
      <w:r>
        <w:t xml:space="preserve">, being based in this metropolitan hub provides access to state-of-the-art facilities, extensive government funding for research initiatives, and a vibrant network of international partnerships.</w:t>
      </w:r>
    </w:p>
    <w:p>
      <w:pPr>
        <w:pStyle w:val="BodyText"/>
      </w:pPr>
      <w:r>
        <w:t xml:space="preserve">However, this centrality comes with high expectations. The educational hierarchy in</w:t>
      </w:r>
      <w:r>
        <w:t xml:space="preserve"> </w:t>
      </w:r>
      <w:r>
        <w:rPr>
          <w:bCs/>
          <w:b/>
        </w:rPr>
        <w:t xml:space="preserve">South Korea Seoul</w:t>
      </w:r>
      <w:r>
        <w:t xml:space="preserve"> </w:t>
      </w:r>
      <w:r>
        <w:t xml:space="preserve">is rigid yet dynamic. Tenure-track positions are highly competitive, often requiring doctoral degrees from internationally recognized institutions alongside a robust publication record in English-language journals. This global standardization of academic metrics has fundamentally altered how a</w:t>
      </w:r>
      <w:r>
        <w:t xml:space="preserve"> </w:t>
      </w:r>
      <w:r>
        <w:rPr>
          <w:iCs/>
          <w:i/>
          <w:u w:val="single"/>
          <w:bCs/>
          <w:b/>
        </w:rPr>
        <w:t xml:space="preserve">(insert text here)</w:t>
      </w:r>
      <w:r>
        <w:t xml:space="preserve"> </w:t>
      </w:r>
      <w:r>
        <w:t xml:space="preserve">approaches their career trajectory. The pressure to publish in high-impact factor journals is relentless, driving many educators to prioritize research output over classroom engagement, although recent policy shifts are attempting to rebalance this equation.</w:t>
      </w:r>
    </w:p>
    <w:bookmarkEnd w:id="22"/>
    <w:bookmarkStart w:id="23" w:name="Xf8e124f48bbda50deba91894b4af5ad613f8e2d"/>
    <w:p>
      <w:pPr>
        <w:pStyle w:val="Heading2"/>
      </w:pPr>
      <w:r>
        <w:t xml:space="preserve">3. Internationalization and the Changing Student Body</w:t>
      </w:r>
    </w:p>
    <w:p>
      <w:pPr>
        <w:pStyle w:val="FirstParagraph"/>
      </w:pPr>
      <w:r>
        <w:t xml:space="preserve">A critical aspect of contemporary academia in</w:t>
      </w:r>
      <w:r>
        <w:t xml:space="preserve"> </w:t>
      </w:r>
      <w:r>
        <w:rPr>
          <w:bCs/>
          <w:b/>
        </w:rPr>
        <w:t xml:space="preserve">South Korea Seoul</w:t>
      </w:r>
      <w:r>
        <w:t xml:space="preserve"> </w:t>
      </w:r>
      <w:r>
        <w:t xml:space="preserve">is rapid internationalization. Over the past decade, universities in the capital have aggressively recruited foreign students to diversify their campuses and enhance their global rankings. Consequently, the role of the</w:t>
      </w:r>
    </w:p>
    <w:p>
      <w:pPr>
        <w:pStyle w:val="BodyText"/>
      </w:pPr>
      <w:r>
        <w:rPr>
          <w:iCs/>
          <w:i/>
          <w:u w:val="single"/>
        </w:rPr>
        <w:t xml:space="preserve">(insert text here)</w:t>
      </w:r>
      <w:r>
        <w:t xml:space="preserve"> </w:t>
      </w:r>
      <w:r>
        <w:t xml:space="preserve">has expanded to include cross-cultural communication skills.</w:t>
      </w:r>
    </w:p>
    <w:p>
      <w:pPr>
        <w:pStyle w:val="BodyText"/>
      </w:pPr>
      <w:r>
        <w:t xml:space="preserve">Educators in Seoul are increasingly required to teach in bilingual environments or adapt curricula for non-native Korean speakers. This shift demands that a</w:t>
      </w:r>
      <w:r>
        <w:t xml:space="preserve"> </w:t>
      </w:r>
      <w:r>
        <w:rPr>
          <w:bCs/>
          <w:b/>
        </w:rPr>
        <w:t xml:space="preserve">University Lecturer</w:t>
      </w:r>
      <w:r>
        <w:t xml:space="preserve"> </w:t>
      </w:r>
      <w:r>
        <w:t xml:space="preserve">possess not only subject-matter expertise but also pedagogical adaptability. Language barriers, cultural misunderstandings, and varying educational backgrounds of international students present unique challenges that local faculty must navigate daily. Furthermore, many universities in</w:t>
      </w:r>
      <w:r>
        <w:t xml:space="preserve"> </w:t>
      </w:r>
      <w:r>
        <w:rPr>
          <w:bCs/>
          <w:b/>
        </w:rPr>
        <w:t xml:space="preserve">South Korea Seoul</w:t>
      </w:r>
      <w:r>
        <w:t xml:space="preserve"> </w:t>
      </w:r>
      <w:r>
        <w:t xml:space="preserve">now employ native English-speaking specialists alongside Korean academics to co-teach courses, creating a collaborative yet sometimes complex teaching environment.</w:t>
      </w:r>
    </w:p>
    <w:bookmarkEnd w:id="23"/>
    <w:bookmarkStart w:id="24" w:name="Xb7a9e7143b99e067b0e78d24c01cddc720be25f"/>
    <w:p>
      <w:pPr>
        <w:pStyle w:val="Heading2"/>
      </w:pPr>
      <w:r>
        <w:t xml:space="preserve">4. Digital Transformation and Pedagogical Innovation</w:t>
      </w:r>
    </w:p>
    <w:p>
      <w:pPr>
        <w:pStyle w:val="FirstParagraph"/>
      </w:pPr>
      <w:r>
        <w:t xml:space="preserve">The global pandemic accelerated the adoption of digital technologies in education across</w:t>
      </w:r>
      <w:r>
        <w:t xml:space="preserve"> </w:t>
      </w:r>
      <w:r>
        <w:rPr>
          <w:bCs/>
          <w:b/>
        </w:rPr>
        <w:t xml:space="preserve">South Korea Seoul</w:t>
      </w:r>
      <w:r>
        <w:t xml:space="preserve">. Universities in the region were already known for their technological infrastructure, but the necessity of remote learning forced a rapid evolution in teaching methods. Today’s</w:t>
      </w:r>
    </w:p>
    <w:p>
      <w:pPr>
        <w:pStyle w:val="BodyText"/>
      </w:pPr>
      <w:r>
        <w:rPr>
          <w:iCs/>
          <w:i/>
          <w:u w:val="single"/>
        </w:rPr>
        <w:t xml:space="preserve">(insert text here)</w:t>
      </w:r>
      <w:r>
        <w:t xml:space="preserve"> </w:t>
      </w:r>
      <w:r>
        <w:t xml:space="preserve">is expected to be digitally proficient, utilizing virtual reality, online collaborative platforms, and AI-driven assessment tools.</w:t>
      </w:r>
    </w:p>
    <w:p>
      <w:pPr>
        <w:pStyle w:val="BodyText"/>
      </w:pPr>
      <w:r>
        <w:t xml:space="preserve">In</w:t>
      </w:r>
      <w:r>
        <w:t xml:space="preserve"> </w:t>
      </w:r>
      <w:r>
        <w:rPr>
          <w:bCs/>
          <w:b/>
        </w:rPr>
        <w:t xml:space="preserve">South Korea Seoul</w:t>
      </w:r>
      <w:r>
        <w:t xml:space="preserve">, where smartphone penetration and internet speeds are among the highest in the world, students expect seamless digital integration. A</w:t>
      </w:r>
    </w:p>
    <w:p>
      <w:pPr>
        <w:pStyle w:val="BodyText"/>
      </w:pPr>
      <w:r>
        <w:rPr>
          <w:iCs/>
          <w:i/>
          <w:u w:val="single"/>
        </w:rPr>
        <w:t xml:space="preserve">(insert text here)</w:t>
      </w:r>
      <w:r>
        <w:t xml:space="preserve"> </w:t>
      </w:r>
      <w:r>
        <w:t xml:space="preserve">who fails to leverage these technologies may find themselves disconnected from a student body accustomed to instant access to information and interactive learning environments. This digital shift has redefined what it means to be an effective educator in the Korean context, blending traditional Confucian respect for authority with modern, student-centered pedagogical approaches.</w:t>
      </w:r>
    </w:p>
    <w:bookmarkEnd w:id="24"/>
    <w:bookmarkStart w:id="25" w:name="Xfb104e73b068d40590342d856e445bb6b453b9a"/>
    <w:p>
      <w:pPr>
        <w:pStyle w:val="Heading2"/>
      </w:pPr>
      <w:r>
        <w:t xml:space="preserve">5. Challenges Facing the Modern University Lecturer</w:t>
      </w:r>
    </w:p>
    <w:p>
      <w:pPr>
        <w:pStyle w:val="FirstParagraph"/>
      </w:pPr>
      <w:r>
        <w:t xml:space="preserve">Despite the opportunities presented by location and technology,</w:t>
      </w:r>
    </w:p>
    <w:p>
      <w:pPr>
        <w:pStyle w:val="BodyText"/>
      </w:pPr>
      <w:r>
        <w:rPr>
          <w:iCs/>
          <w:i/>
          <w:u w:val="single"/>
        </w:rPr>
        <w:t xml:space="preserve">(insert text here)</w:t>
      </w:r>
      <w:r>
        <w:t xml:space="preserve">s in</w:t>
      </w:r>
      <w:r>
        <w:t xml:space="preserve"> </w:t>
      </w:r>
      <w:r>
        <w:rPr>
          <w:bCs/>
          <w:b/>
        </w:rPr>
        <w:t xml:space="preserve">South Korea Seoul</w:t>
      </w:r>
      <w:r>
        <w:t xml:space="preserve"> </w:t>
      </w:r>
      <w:r>
        <w:t xml:space="preserve">face significant professional hurdles:</w:t>
      </w:r>
    </w:p>
    <w:p>
      <w:pPr>
        <w:numPr>
          <w:ilvl w:val="0"/>
          <w:numId w:val="1001"/>
        </w:numPr>
        <w:pStyle w:val="Compact"/>
      </w:pPr>
      <w:r>
        <w:rPr>
          <w:bCs/>
          <w:b/>
        </w:rPr>
        <w:t xml:space="preserve">Bureaucratic Burden:</w:t>
      </w:r>
      <w:r>
        <w:t xml:space="preserve"> </w:t>
      </w:r>
      <w:r>
        <w:t xml:space="preserve">Administrative tasks in Korean universities are often extensive, reducing the time available for research and student mentorship.</w:t>
      </w:r>
    </w:p>
    <w:p>
      <w:pPr>
        <w:numPr>
          <w:ilvl w:val="0"/>
          <w:numId w:val="1001"/>
        </w:numPr>
        <w:pStyle w:val="Compact"/>
      </w:pPr>
      <w:r>
        <w:rPr>
          <w:bCs/>
          <w:b/>
        </w:rPr>
        <w:t xml:space="preserve">Cultural Integration:</w:t>
      </w:r>
      <w:r>
        <w:t xml:space="preserve"> </w:t>
      </w:r>
      <w:r>
        <w:t xml:space="preserve">For foreign faculty, navigating the hierarchical social structures of Korean academia can be difficult. Conversely, local educators face pressure to maintain traditional standards while adapting to global norms.</w:t>
      </w:r>
    </w:p>
    <w:p>
      <w:pPr>
        <w:numPr>
          <w:ilvl w:val="0"/>
          <w:numId w:val="1001"/>
        </w:numPr>
        <w:pStyle w:val="Compact"/>
      </w:pPr>
      <w:r>
        <w:rPr>
          <w:bCs/>
          <w:b/>
        </w:rPr>
        <w:t xml:space="preserve">Mental Health and Burnout:</w:t>
      </w:r>
      <w:r>
        <w:t xml:space="preserve"> </w:t>
      </w:r>
      <w:r>
        <w:t xml:space="preserve">The high-stakes environment of</w:t>
      </w:r>
      <w:r>
        <w:t xml:space="preserve"> </w:t>
      </w:r>
      <w:r>
        <w:rPr>
          <w:bCs/>
          <w:b/>
        </w:rPr>
        <w:t xml:space="preserve">South Korea Seoul</w:t>
      </w:r>
      <w:r>
        <w:t xml:space="preserve">, driven by national pride in educational excellence, contributes to high stress levels among academic staff. The concept of "palli-palli" (hurry-hurry) culture often permeates university departments, creating a fast-paced work environment that can lead to burnout.</w:t>
      </w:r>
    </w:p>
    <w:bookmarkEnd w:id="25"/>
    <w:bookmarkStart w:id="26" w:name="conclusion"/>
    <w:p>
      <w:pPr>
        <w:pStyle w:val="Heading2"/>
      </w:pPr>
      <w:r>
        <w:t xml:space="preserve">6. Conclusion</w:t>
      </w:r>
    </w:p>
    <w:p>
      <w:pPr>
        <w:pStyle w:val="FirstParagraph"/>
      </w:pPr>
      <w:r>
        <w:t xml:space="preserve">In conclusion, the position of the</w:t>
      </w:r>
    </w:p>
    <w:p>
      <w:pPr>
        <w:pStyle w:val="BodyText"/>
      </w:pPr>
      <w:r>
        <w:rPr>
          <w:iCs/>
          <w:i/>
          <w:u w:val="single"/>
        </w:rPr>
        <w:t xml:space="preserve">(insert text here)</w:t>
      </w:r>
      <w:r>
        <w:t xml:space="preserve"> </w:t>
      </w:r>
      <w:r>
        <w:t xml:space="preserve">in</w:t>
      </w:r>
      <w:r>
        <w:t xml:space="preserve"> </w:t>
      </w:r>
      <w:r>
        <w:rPr>
          <w:bCs/>
          <w:b/>
        </w:rPr>
        <w:t xml:space="preserve">South Korea Seoul</w:t>
      </w:r>
      <w:r>
        <w:t xml:space="preserve"> </w:t>
      </w:r>
      <w:r>
        <w:t xml:space="preserve">is complex, dynamic, and pivotal to the nation’s academic standing. As Seoul continues to assert itself as a global hub for science, humanities, and technology, its educators bear the weight of representing Korean higher education on the world stage. The future success of universities in this region depends on their ability to support their faculty through sustainable workloads, comprehensive training in international pedagogy, and recognition of teaching excellence alongside research achievements.</w:t>
      </w:r>
    </w:p>
    <w:p>
      <w:pPr>
        <w:pStyle w:val="BodyText"/>
      </w:pPr>
      <w:r>
        <w:t xml:space="preserve">Further research is needed to understand how policy changes implemented by the South Korean Ministry of Education will specifically impact the daily lives of</w:t>
      </w:r>
    </w:p>
    <w:p>
      <w:pPr>
        <w:pStyle w:val="BodyText"/>
      </w:pPr>
      <w:r>
        <w:rPr>
          <w:iCs/>
          <w:i/>
          <w:u w:val="single"/>
        </w:rPr>
        <w:t xml:space="preserve">(insert text here)</w:t>
      </w:r>
      <w:r>
        <w:t xml:space="preserve">s. As we look forward, it is imperative that institutions in</w:t>
      </w:r>
      <w:r>
        <w:t xml:space="preserve"> </w:t>
      </w:r>
      <w:r>
        <w:rPr>
          <w:bCs/>
          <w:b/>
        </w:rPr>
        <w:t xml:space="preserve">South Korea Seoul</w:t>
      </w:r>
      <w:r>
        <w:t xml:space="preserve"> </w:t>
      </w:r>
      <w:r>
        <w:t xml:space="preserve">foster an environment where educators can thrive, ensuring that the quality of education remains world-class for future generations.</w:t>
      </w:r>
    </w:p>
    <w:bookmarkEnd w:id="26"/>
    <w:bookmarkStart w:id="27" w:name="references"/>
    <w:p>
      <w:pPr>
        <w:pStyle w:val="Heading2"/>
      </w:pPr>
      <w:r>
        <w:t xml:space="preserve">References</w:t>
      </w:r>
    </w:p>
    <w:p>
      <w:pPr>
        <w:numPr>
          <w:ilvl w:val="0"/>
          <w:numId w:val="1002"/>
        </w:numPr>
        <w:pStyle w:val="Compact"/>
      </w:pPr>
      <w:r>
        <w:t xml:space="preserve">[1] Kim, J. &amp; Lee, S. (2023). *Higher Education Globalization in Seoul*. Journal of Asian Studies.</w:t>
      </w:r>
    </w:p>
    <w:p>
      <w:pPr>
        <w:numPr>
          <w:ilvl w:val="0"/>
          <w:numId w:val="1002"/>
        </w:numPr>
        <w:pStyle w:val="Compact"/>
      </w:pPr>
      <w:r>
        <w:t xml:space="preserve">[2] Park, M. (2024). *The Role of Technology in Korean Classrooms*. Seoul Educational Review.</w:t>
      </w:r>
    </w:p>
    <w:p>
      <w:pPr>
        <w:numPr>
          <w:ilvl w:val="0"/>
          <w:numId w:val="1002"/>
        </w:numPr>
        <w:pStyle w:val="Compact"/>
      </w:pPr>
      <w:r>
        <w:t xml:space="preserve">[3] Ministry of Education South Korea. (2023). *White Paper on Higher Education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South Korea: Seoul as a Global Academic Hub</dc:title>
  <dc:creator/>
  <cp:keywords/>
  <dcterms:created xsi:type="dcterms:W3CDTF">2026-07-30T00:35:09Z</dcterms:created>
  <dcterms:modified xsi:type="dcterms:W3CDTF">2026-07-30T00:35:09Z</dcterms:modified>
</cp:coreProperties>
</file>

<file path=docProps/custom.xml><?xml version="1.0" encoding="utf-8"?>
<Properties xmlns="http://schemas.openxmlformats.org/officeDocument/2006/custom-properties" xmlns:vt="http://schemas.openxmlformats.org/officeDocument/2006/docPropsVTypes"/>
</file>