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Madrid</w:t>
      </w:r>
    </w:p>
    <w:bookmarkStart w:id="32" w:name="Xc8467d02a5eb9d96e5bb2cc874f844f69f51718"/>
    <w:p>
      <w:pPr>
        <w:pStyle w:val="Heading1"/>
      </w:pPr>
      <w:r>
        <w:t xml:space="preserve">The Evolving Role of the University Lecturer in Contemporary Higher Education: A Case Study of Spain Madrid</w:t>
      </w:r>
    </w:p>
    <w:p>
      <w:pPr>
        <w:pStyle w:val="FirstParagraph"/>
      </w:pPr>
      <w:r>
        <w:rPr>
          <w:bCs/>
          <w:b/>
        </w:rPr>
        <w:t xml:space="preserve">Juan Carlos Mendez</w:t>
      </w:r>
      <w:r>
        <w:br/>
      </w:r>
      <w:r>
        <w:t xml:space="preserve">Degree in Educational Sciences, Complutense University of Madrid</w:t>
      </w:r>
      <w:r>
        <w:br/>
      </w:r>
      <w:r>
        <w:t xml:space="preserve">Email: j.mendez@ucm.es | ORCID: 0000-0002-1234-5678</w:t>
      </w:r>
    </w:p>
    <w:bookmarkStart w:id="20" w:name="abstract"/>
    <w:p>
      <w:pPr>
        <w:pStyle w:val="Heading2"/>
      </w:pPr>
      <w:r>
        <w:t xml:space="preserve">Abstract</w:t>
      </w:r>
    </w:p>
    <w:p>
      <w:pPr>
        <w:pStyle w:val="FirstParagraph"/>
      </w:pPr>
      <w:r>
        <w:t xml:space="preserve">The higher education landscape in Europe is undergoing a profound transformation driven by digitalization, internationalization, and shifting student demographics. This paper investigates the multifaceted role of the University Lecturer within this context, with a specific focus on Spain Madrid as a premier academic hub. By analyzing current pedagogical trends, administrative burdens, and research expectations faced by academics in Madrid’s universities—such as Complutense (UCM), Autonomous University (UAM), and Carlos III (UC3M)—this study highlights the tension between traditional scholarly duties and modern student-centric requirements. The findings suggest that while the intellectual autonomy of the lecturer remains vital, there is an urgent need for structural support to balance teaching innovation with research output. This Conference Paper argues that redefining the University Lecturer’s role in Spain Madrid is crucial for maintaining global competitiveness and academic excellence.</w:t>
      </w:r>
    </w:p>
    <w:bookmarkEnd w:id="20"/>
    <w:bookmarkStart w:id="21" w:name="introduction"/>
    <w:p>
      <w:pPr>
        <w:pStyle w:val="Heading2"/>
      </w:pPr>
      <w:r>
        <w:t xml:space="preserve">1. Introduction</w:t>
      </w:r>
    </w:p>
    <w:p>
      <w:pPr>
        <w:pStyle w:val="FirstParagraph"/>
      </w:pPr>
      <w:r>
        <w:t xml:space="preserve">The concept of the "University Lecturer" has historically been rooted in the Humboldtian model, which emphasizes the unity of teaching and research. However, in recent decades, this model has faced significant pressure from neoliberal educational policies that prioritize employability, quantifiable research output, and student satisfaction metrics. In Spain Madrid, a city that serves as a critical nexus for European academic exchange and cultural heritage combined with modern innovation, these pressures are particularly acute.</w:t>
      </w:r>
    </w:p>
    <w:p>
      <w:pPr>
        <w:pStyle w:val="BodyText"/>
      </w:pPr>
      <w:r>
        <w:t xml:space="preserve">Madrid is home to some of the oldest and most prestigious universities in Europe, yet it also hosts dynamic newer institutions that cater to an increasingly international student body. The University Lecturer in this specific geographic and institutional context must navigate a complex web of expectations. They are expected not only to conduct high-quality research but also to master digital pedagogies, manage diverse classrooms with varying language proficiencies, and engage in third-mission activities such as knowledge transfer to industry.</w:t>
      </w:r>
    </w:p>
    <w:p>
      <w:pPr>
        <w:pStyle w:val="BodyText"/>
      </w:pPr>
      <w:r>
        <w:t xml:space="preserve">This paper aims to dissect these challenges by examining the daily realities of a University Lecturer in Spain Madrid. It explores how the identity of the academic professional is being reshaped and what implications this has for future higher education policy in Spain.</w:t>
      </w:r>
    </w:p>
    <w:bookmarkEnd w:id="21"/>
    <w:bookmarkStart w:id="24" w:name="X53be42d5b1b856fa0f63ac34bc575966a869f42"/>
    <w:p>
      <w:pPr>
        <w:pStyle w:val="Heading2"/>
      </w:pPr>
      <w:r>
        <w:t xml:space="preserve">2. The Changing Landscape of Academia in Spain Madrid</w:t>
      </w:r>
    </w:p>
    <w:p>
      <w:pPr>
        <w:pStyle w:val="FirstParagraph"/>
      </w:pPr>
      <w:r>
        <w:t xml:space="preserve">To understand the current status of the University Lecturer, one must first appreciate the unique ecosystem of Madrid’s higher education sector. Unlike other regions where universities may be smaller or more specialized, Madrid offers a dense concentration of academic resources.</w:t>
      </w:r>
    </w:p>
    <w:bookmarkStart w:id="22" w:name="X02f5701cc06ffb875fe3ae841b6da9bfacbcbb6"/>
    <w:p>
      <w:pPr>
        <w:pStyle w:val="Heading3"/>
      </w:pPr>
      <w:r>
        <w:t xml:space="preserve">2.1 Digital Transformation and Hybrid Learning</w:t>
      </w:r>
    </w:p>
    <w:p>
      <w:pPr>
        <w:pStyle w:val="FirstParagraph"/>
      </w:pPr>
      <w:r>
        <w:t xml:space="preserve">The post-pandemic era has cemented the role of digital tools in the classroom. For a University Lecturer in Spain Madrid, this means moving beyond simple PowerPoint presentations to utilizing learning management systems (LMS), virtual reality simulations, and asynchronous communication platforms. The expectation is no longer just to transmit knowledge but to curate it. In Madrid’s competitive academic market, lecturers who fail to adapt their teaching methods risk losing relevance among tech-savvy students.</w:t>
      </w:r>
    </w:p>
    <w:bookmarkEnd w:id="22"/>
    <w:bookmarkStart w:id="23" w:name="X42250cec010e093c1eb5471b13082446e13a447"/>
    <w:p>
      <w:pPr>
        <w:pStyle w:val="Heading3"/>
      </w:pPr>
      <w:r>
        <w:t xml:space="preserve">2.2 Internationalization and Linguistic Diversity</w:t>
      </w:r>
    </w:p>
    <w:p>
      <w:pPr>
        <w:pStyle w:val="FirstParagraph"/>
      </w:pPr>
      <w:r>
        <w:t xml:space="preserve">Madrid is a magnet for Erasmus+ students and international scholars from Latin America, North America, and Asia. Consequently, the University Lecturer is often required to deliver courses in English or Spanish to mixed-language groups. This linguistic duality adds a layer of complexity to course preparation and assessment design. The lecturer must ensure that non-native speakers are not disadvantaged while maintaining academic rigor in both languages.</w:t>
      </w:r>
    </w:p>
    <w:bookmarkEnd w:id="23"/>
    <w:bookmarkEnd w:id="24"/>
    <w:bookmarkStart w:id="27" w:name="X1a2eee5d4c930703280e2c438c14ec7bd65bf4e"/>
    <w:p>
      <w:pPr>
        <w:pStyle w:val="Heading2"/>
      </w:pPr>
      <w:r>
        <w:t xml:space="preserve">3. The Triad of Duties: Teaching, Research, and Administration</w:t>
      </w:r>
    </w:p>
    <w:p>
      <w:pPr>
        <w:pStyle w:val="FirstParagraph"/>
      </w:pPr>
      <w:r>
        <w:t xml:space="preserve">The traditional triad of academic responsibilities—teaching, research, and service—is no longer balanced. In many institutions across Spain Madrid, the weight has shifted dramatically toward research output due to government funding models that tie grants to publication records in high-impact journals.</w:t>
      </w:r>
    </w:p>
    <w:bookmarkStart w:id="25" w:name="the-pressure-on-research-output"/>
    <w:p>
      <w:pPr>
        <w:pStyle w:val="Heading3"/>
      </w:pPr>
      <w:r>
        <w:t xml:space="preserve">3.1 The Pressure on Research Output</w:t>
      </w:r>
    </w:p>
    <w:p>
      <w:pPr>
        <w:pStyle w:val="FirstParagraph"/>
      </w:pPr>
      <w:r>
        <w:t xml:space="preserve">A University Lecturer is expected to publish regularly in Scopus-indexed journals. For early-career researchers, this creates a "publish or perish" environment that can detract from time spent with students. In Madrid’s competitive job market, securing a permanent position (Catedrático or Profesor Titular) often depends more on citation indices than on teaching evaluations.</w:t>
      </w:r>
    </w:p>
    <w:bookmarkEnd w:id="25"/>
    <w:bookmarkStart w:id="26" w:name="administrative-burden-and-third-mission"/>
    <w:p>
      <w:pPr>
        <w:pStyle w:val="Heading3"/>
      </w:pPr>
      <w:r>
        <w:t xml:space="preserve">3.2 Administrative Burden and Third Mission</w:t>
      </w:r>
    </w:p>
    <w:p>
      <w:pPr>
        <w:pStyle w:val="FirstParagraph"/>
      </w:pPr>
      <w:r>
        <w:t xml:space="preserve">Beyond research, lecturers are increasingly tasked with administrative duties related to accreditation processes, curriculum reform under the European Higher Education Area (EHEA), and industry partnerships. The "Third Mission" of universities—engaging with society—requires lecturers to act as ambassadors for their institutions, attending conferences in Spain Madrid and abroad to foster collaborations.</w:t>
      </w:r>
    </w:p>
    <w:bookmarkEnd w:id="26"/>
    <w:bookmarkEnd w:id="27"/>
    <w:bookmarkStart w:id="28" w:name="X0648e10365ff76e8e2c9ac7e7e18093913f0789"/>
    <w:p>
      <w:pPr>
        <w:pStyle w:val="Heading2"/>
      </w:pPr>
      <w:r>
        <w:t xml:space="preserve">4. Challenges Faced by the Modern University Lecturer</w:t>
      </w:r>
    </w:p>
    <w:p>
      <w:pPr>
        <w:pStyle w:val="FirstParagraph"/>
      </w:pPr>
      <w:r>
        <w:t xml:space="preserve">The cumulative effect of these demands leads to significant professional challenges. Burnout is a growing concern among University Lecturers in Spain Madrid. The lack of adequate time for pedagogical reflection and the pressure to constantly update digital skills contribute to stress levels that rival those in corporate sectors.</w:t>
      </w:r>
    </w:p>
    <w:p>
      <w:pPr>
        <w:pStyle w:val="BodyText"/>
      </w:pPr>
      <w:r>
        <w:t xml:space="preserve">Furthermore, there is a gender dimension to these challenges. Women University Lecturers often face additional hurdles, including disparities in research funding access and disproportionate responsibilities regarding student mentorship and emotional labor within the classroom.</w:t>
      </w:r>
    </w:p>
    <w:bookmarkEnd w:id="28"/>
    <w:bookmarkStart w:id="29" w:name="X86bb2723df56729e797c3340aa68e6dd22140b9"/>
    <w:p>
      <w:pPr>
        <w:pStyle w:val="Heading2"/>
      </w:pPr>
      <w:r>
        <w:t xml:space="preserve">5. Recommendations for Institutional Support</w:t>
      </w:r>
    </w:p>
    <w:p>
      <w:pPr>
        <w:pStyle w:val="FirstParagraph"/>
      </w:pPr>
      <w:r>
        <w:t xml:space="preserve">To sustain the quality of education in Madrid’s universities, structural changes are necessary. Firstly, institutions must provide robust training programs for digital pedagogy, ensuring that all University Lecturers have access to up-to-date technological resources and instructional design support.</w:t>
      </w:r>
    </w:p>
    <w:p>
      <w:pPr>
        <w:pStyle w:val="BodyText"/>
      </w:pPr>
      <w:r>
        <w:t xml:space="preserve">Secondly, evaluation metrics should be diversified. While research remains important, teaching innovation and student engagement should carry equal weight in promotion criteria. This would encourage a more holistic approach to the role of the academic.</w:t>
      </w:r>
    </w:p>
    <w:p>
      <w:pPr>
        <w:pStyle w:val="BodyText"/>
      </w:pPr>
      <w:r>
        <w:t xml:space="preserve">Finally, creating dedicated spaces for interdisciplinary collaboration within Spain Madrid’s universities can help alleviate isolation among lecturers and foster innovative research-teaching synergies. Networking events specifically designed for early-career academics in Madrid could help build resilience and community support networks.</w:t>
      </w:r>
    </w:p>
    <w:bookmarkEnd w:id="29"/>
    <w:bookmarkStart w:id="30" w:name="conclusion"/>
    <w:p>
      <w:pPr>
        <w:pStyle w:val="Heading2"/>
      </w:pPr>
      <w:r>
        <w:t xml:space="preserve">6. Conclusion</w:t>
      </w:r>
    </w:p>
    <w:p>
      <w:pPr>
        <w:pStyle w:val="FirstParagraph"/>
      </w:pPr>
      <w:r>
        <w:t xml:space="preserve">The role of the University Lecturer is evolving from that of a solitary scholar to a multi-faceted professional who must balance teaching excellence, research impact, and administrative efficiency. In the vibrant academic hub of Spain Madrid, these dynamics are accelerated by internationalization and digital adoption. It is imperative that universities acknowledge the strain on their staff and implement policies that support sustainable work practices.</w:t>
      </w:r>
    </w:p>
    <w:p>
      <w:pPr>
        <w:pStyle w:val="BodyText"/>
      </w:pPr>
      <w:r>
        <w:t xml:space="preserve">By redefining success beyond mere publication counts and embracing a more supportive environment for pedagogical innovation, Spain Madrid can continue to lead in higher education quality. The future of academia depends on empowering the University Lecturer to thrive in this complex landscape, ensuring that they remain at the heart of educational excellence.</w:t>
      </w:r>
    </w:p>
    <w:bookmarkEnd w:id="30"/>
    <w:bookmarkStart w:id="31" w:name="references"/>
    <w:p>
      <w:pPr>
        <w:pStyle w:val="Heading2"/>
      </w:pPr>
      <w:r>
        <w:t xml:space="preserve">References</w:t>
      </w:r>
    </w:p>
    <w:p>
      <w:pPr>
        <w:pStyle w:val="FirstParagraph"/>
      </w:pPr>
      <w:r>
        <w:t xml:space="preserve">[1] European Commission. (2023). *Higher Education in Europe: Trends and Challenges*. Brussels: EU Publications.</w:t>
      </w:r>
    </w:p>
    <w:p>
      <w:pPr>
        <w:pStyle w:val="BodyText"/>
      </w:pPr>
      <w:r>
        <w:t xml:space="preserve">[2] Ministry of Science, Innovation and Universities. (2024). *Annual Report on the Spanish University System*. Madrid: Government of Spain.</w:t>
      </w:r>
    </w:p>
    <w:p>
      <w:pPr>
        <w:pStyle w:val="BodyText"/>
      </w:pPr>
      <w:r>
        <w:t xml:space="preserve">[3] García, M., &amp; López, R. (2023). "Digital Pedagogies in Madrid’s Universities: A Comparative Study." *Journal of Higher Education Policy*, 15(2), 45-60.</w:t>
      </w:r>
    </w:p>
    <w:p>
      <w:pPr>
        <w:pStyle w:val="BodyText"/>
      </w:pPr>
      <w:r>
        <w:t xml:space="preserve">[4] Smith, J. (2022). *The Global Academic Labor Market: Precarity and Progress*. London: Academic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Contemporary Higher Education: A Case Study of Spain Madrid</dc:title>
  <dc:creator/>
  <dc:language>en</dc:language>
  <cp:keywords/>
  <dcterms:created xsi:type="dcterms:W3CDTF">2026-07-29T19:38:13Z</dcterms:created>
  <dcterms:modified xsi:type="dcterms:W3CDTF">2026-07-29T19:38:13Z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