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Adaptations,</w:t>
      </w:r>
      <w:r>
        <w:t xml:space="preserve"> </w:t>
      </w:r>
      <w:r>
        <w:t xml:space="preserve">and</w:t>
      </w:r>
      <w:r>
        <w:t xml:space="preserve"> </w:t>
      </w:r>
      <w:r>
        <w:t xml:space="preserve">Future</w:t>
      </w:r>
      <w:r>
        <w:t xml:space="preserve"> </w:t>
      </w:r>
      <w:r>
        <w:t xml:space="preserve">Pathways</w:t>
      </w:r>
    </w:p>
    <w:bookmarkStart w:id="31" w:name="X39061e8c497332d636c4ca485e5e0d2461936ba"/>
    <w:p>
      <w:pPr>
        <w:pStyle w:val="Heading1"/>
      </w:pPr>
      <w:r>
        <w:t xml:space="preserve">The Evolving Role of the University Lecturer in Sudan Khartoum: Challenges, Adaptations, and Future Pathways</w:t>
      </w:r>
    </w:p>
    <w:p>
      <w:pPr>
        <w:pStyle w:val="FirstParagraph"/>
      </w:pPr>
      <w:r>
        <w:t xml:space="preserve">Presented at the International Conference on Higher Education in Conflict and Post-Conflict Zones</w:t>
      </w:r>
      <w:r>
        <w:br/>
      </w:r>
      <w:r>
        <w:rPr>
          <w:bCs/>
          <w:b/>
        </w:rPr>
        <w:t xml:space="preserve">Date:</w:t>
      </w:r>
      <w:r>
        <w:t xml:space="preserve"> </w:t>
      </w:r>
      <w:r>
        <w:t xml:space="preserve">October 2023</w:t>
      </w:r>
      <w:r>
        <w:br/>
      </w:r>
      <w:r>
        <w:rPr>
          <w:bCs/>
          <w:b/>
        </w:rPr>
        <w:t xml:space="preserve">Affiliation:</w:t>
      </w:r>
      <w:r>
        <w:t xml:space="preserve"> </w:t>
      </w:r>
      <w:r>
        <w:t xml:space="preserve">Department of Educational Sciences, University of Khartoum (Affiliated)</w:t>
      </w:r>
    </w:p>
    <w:bookmarkStart w:id="20" w:name="abstract"/>
    <w:p>
      <w:pPr>
        <w:pStyle w:val="Heading3"/>
      </w:pPr>
      <w:r>
        <w:rPr>
          <w:bCs/>
          <w:b/>
        </w:rPr>
        <w:t xml:space="preserve">Abstract</w:t>
      </w:r>
    </w:p>
    <w:p>
      <w:pPr>
        <w:pStyle w:val="FirstParagraph"/>
      </w:pPr>
      <w:r>
        <w:t xml:space="preserve">This paper examines the critical and multifaceted role of the</w:t>
      </w:r>
      <w:r>
        <w:t xml:space="preserve"> </w:t>
      </w:r>
      <w:r>
        <w:rPr>
          <w:iCs/>
          <w:i/>
        </w:rPr>
        <w:t xml:space="preserve">University Lecturer</w:t>
      </w:r>
      <w:r>
        <w:t xml:space="preserve"> </w:t>
      </w:r>
      <w:r>
        <w:t xml:space="preserve">within the unique socio-political and educational context of Sudan, specifically focusing on the capital city,</w:t>
      </w:r>
      <w:r>
        <w:t xml:space="preserve"> </w:t>
      </w:r>
      <w:r>
        <w:rPr>
          <w:iCs/>
          <w:i/>
        </w:rPr>
        <w:t xml:space="preserve">Sudan Khartoum</w:t>
      </w:r>
      <w:r>
        <w:t xml:space="preserve">. Historically a hub of intellectual activity in North Africa, Khartoum’s higher education institutions have faced unprecedented disruptions due to political instability and recent armed conflict. This study analyzes how university lecturers in Sudan Khartoum have adapted their pedagogical methods, maintained academic integrity, and served as community stabilizers amidst crisis. By exploring the dual mandate of education and social responsibility, this conference paper argues that the modern lecturer in this region must function not only as an educator but also as a resilient agent of continuity and hope. The findings suggest that supporting these educators through digital infrastructure investment and psychological support is vital for the long-term reconstruction of Sudan’s academic landscape.</w:t>
      </w:r>
    </w:p>
    <w:bookmarkEnd w:id="20"/>
    <w:bookmarkStart w:id="21" w:name="introduction"/>
    <w:p>
      <w:pPr>
        <w:pStyle w:val="Heading2"/>
      </w:pPr>
      <w:r>
        <w:rPr>
          <w:bCs/>
          <w:b/>
        </w:rPr>
        <w:t xml:space="preserve">1. Introduction</w:t>
      </w:r>
    </w:p>
    <w:p>
      <w:pPr>
        <w:pStyle w:val="FirstParagraph"/>
      </w:pPr>
      <w:r>
        <w:t xml:space="preserve">The landscape of higher education in Sudan has undergone a radical transformation over the past decade, culminating in severe disruptions following the political upheavals and armed conflict that began in 2019 and escalated into full-scale war. At the heart of this educational ecosystem stands the</w:t>
      </w:r>
      <w:r>
        <w:t xml:space="preserve"> </w:t>
      </w:r>
      <w:r>
        <w:rPr>
          <w:iCs/>
          <w:i/>
        </w:rPr>
        <w:t xml:space="preserve">University Lecturer</w:t>
      </w:r>
      <w:r>
        <w:t xml:space="preserve">, a figure traditionally revered for their expertise and guidance. However, in</w:t>
      </w:r>
      <w:r>
        <w:t xml:space="preserve"> </w:t>
      </w:r>
      <w:r>
        <w:rPr>
          <w:iCs/>
          <w:i/>
        </w:rPr>
        <w:t xml:space="preserve">Sudan Khartoum</w:t>
      </w:r>
      <w:r>
        <w:t xml:space="preserve">, the center of political power and academic concentration, the role of these individuals has expanded dramatically beyond traditional classroom instruction.</w:t>
      </w:r>
    </w:p>
    <w:p>
      <w:pPr>
        <w:pStyle w:val="BodyText"/>
      </w:pPr>
      <w:r>
        <w:rPr>
          <w:iCs/>
          <w:i/>
        </w:rPr>
        <w:t xml:space="preserve">Sudan Khartoum</w:t>
      </w:r>
      <w:r>
        <w:t xml:space="preserve"> </w:t>
      </w:r>
      <w:r>
        <w:t xml:space="preserve">is home to several prestigious institutions, including the University of Khartoum, which has historically been a beacon of intellectual freedom and resistance. Yet, the recent destruction of campuses, displacement of student bodies and faculty members, and the fragmentation of academic calendars have forced lecturers to redefine their professional identities. This paper aims to document these changes, highlighting how</w:t>
      </w:r>
      <w:r>
        <w:t xml:space="preserve"> </w:t>
      </w:r>
      <w:r>
        <w:rPr>
          <w:iCs/>
          <w:i/>
        </w:rPr>
        <w:t xml:space="preserve">University Lecturer</w:t>
      </w:r>
      <w:r>
        <w:t xml:space="preserve"> </w:t>
      </w:r>
      <w:r>
        <w:t xml:space="preserve">professionals are navigating a landscape defined by uncertainty while striving to preserve the sanctity of knowledge transmission.</w:t>
      </w:r>
    </w:p>
    <w:bookmarkEnd w:id="21"/>
    <w:bookmarkStart w:id="22" w:name="X76d5ae0605ff3636416e9113471b02a2c6a5e58"/>
    <w:p>
      <w:pPr>
        <w:pStyle w:val="Heading2"/>
      </w:pPr>
      <w:r>
        <w:rPr>
          <w:bCs/>
          <w:b/>
        </w:rPr>
        <w:t xml:space="preserve">2. The Context of Higher Education in Sudan Khartoum</w:t>
      </w:r>
    </w:p>
    <w:p>
      <w:pPr>
        <w:pStyle w:val="FirstParagraph"/>
      </w:pPr>
      <w:r>
        <w:t xml:space="preserve">To understand the current predicament, one must first appreciate the historical significance of higher education in</w:t>
      </w:r>
      <w:r>
        <w:t xml:space="preserve"> </w:t>
      </w:r>
      <w:r>
        <w:rPr>
          <w:iCs/>
          <w:i/>
        </w:rPr>
        <w:t xml:space="preserve">Sudan Khartoum</w:t>
      </w:r>
      <w:r>
        <w:t xml:space="preserve">. For decades, the capital served as a regional leader in Arab and African academia. The University of Khartoum was not merely an educational institution but a political barometer for the nation. However, the recent conflict has resulted in physical destruction of infrastructure within</w:t>
      </w:r>
      <w:r>
        <w:t xml:space="preserve"> </w:t>
      </w:r>
      <w:r>
        <w:rPr>
          <w:iCs/>
          <w:i/>
        </w:rPr>
        <w:t xml:space="preserve">Sudan Khartoum</w:t>
      </w:r>
      <w:r>
        <w:t xml:space="preserve">, forcing many institutions to operate from temporary locations or abroad.</w:t>
      </w:r>
    </w:p>
    <w:p>
      <w:pPr>
        <w:pStyle w:val="BodyText"/>
      </w:pPr>
      <w:r>
        <w:t xml:space="preserve">The economic collapse accompanying the conflict has severely impacted university funding. Salaries for academic staff have been delayed or eroded by inflation, leading to a "brain drain" where experienced professors leave for institutions in Europe, the Gulf, and North America. This exodus places an immense burden on those who remain in</w:t>
      </w:r>
      <w:r>
        <w:t xml:space="preserve"> </w:t>
      </w:r>
      <w:r>
        <w:rPr>
          <w:iCs/>
          <w:i/>
        </w:rPr>
        <w:t xml:space="preserve">Sudan Khartoum</w:t>
      </w:r>
      <w:r>
        <w:t xml:space="preserve">, creating a shortage of senior faculty and increasing the workload for junior lecturers.</w:t>
      </w:r>
    </w:p>
    <w:bookmarkEnd w:id="22"/>
    <w:bookmarkStart w:id="26" w:name="X5ba68ff11900fa67d56f27da1f41524acb0f90b"/>
    <w:p>
      <w:pPr>
        <w:pStyle w:val="Heading2"/>
      </w:pPr>
      <w:r>
        <w:rPr>
          <w:bCs/>
          <w:b/>
        </w:rPr>
        <w:t xml:space="preserve">3. The Redefined Role of the University Lecturer</w:t>
      </w:r>
    </w:p>
    <w:bookmarkStart w:id="23" w:name="pedagogical-adaptation-in-crisis"/>
    <w:p>
      <w:pPr>
        <w:pStyle w:val="Heading3"/>
      </w:pPr>
      <w:r>
        <w:t xml:space="preserve">3.1 Pedagogical Adaptation in Crisis</w:t>
      </w:r>
    </w:p>
    <w:p>
      <w:pPr>
        <w:pStyle w:val="FirstParagraph"/>
      </w:pPr>
      <w:r>
        <w:t xml:space="preserve">The most immediate challenge faced by a</w:t>
      </w:r>
      <w:r>
        <w:t xml:space="preserve"> </w:t>
      </w:r>
      <w:r>
        <w:rPr>
          <w:iCs/>
          <w:i/>
        </w:rPr>
        <w:t xml:space="preserve">University Lecturer</w:t>
      </w:r>
      <w:r>
        <w:t xml:space="preserve"> </w:t>
      </w:r>
      <w:r>
        <w:t xml:space="preserve">in this environment is the shift to remote and hybrid learning models. Unlike established systems with robust digital infrastructure, lecturers in</w:t>
      </w:r>
      <w:r>
        <w:t xml:space="preserve"> </w:t>
      </w:r>
      <w:r>
        <w:rPr>
          <w:iCs/>
          <w:i/>
        </w:rPr>
        <w:t xml:space="preserve">Sudan Khartoum</w:t>
      </w:r>
      <w:r>
        <w:t xml:space="preserve"> </w:t>
      </w:r>
      <w:r>
        <w:t xml:space="preserve">had to improvise solutions amidst power outages, internet blackouts, and lack of technical resources. Many lecturers utilized low-bandwidth platforms like WhatsApp groups to distribute reading materials and conduct informal seminars. This improvisational pedagogy required a new set of skills—technical literacy, resourcefulness, and the ability to teach effectively without face-to-face interaction.</w:t>
      </w:r>
    </w:p>
    <w:bookmarkEnd w:id="23"/>
    <w:bookmarkStart w:id="24" w:name="the-lecturer-as-psychosocial-support"/>
    <w:p>
      <w:pPr>
        <w:pStyle w:val="Heading3"/>
      </w:pPr>
      <w:r>
        <w:t xml:space="preserve">3.2 The Lecturer as Psychosocial Support</w:t>
      </w:r>
    </w:p>
    <w:p>
      <w:pPr>
        <w:pStyle w:val="FirstParagraph"/>
      </w:pPr>
      <w:r>
        <w:t xml:space="preserve">Beyond academics, the</w:t>
      </w:r>
      <w:r>
        <w:t xml:space="preserve"> </w:t>
      </w:r>
      <w:r>
        <w:rPr>
          <w:iCs/>
          <w:i/>
        </w:rPr>
        <w:t xml:space="preserve">University Lecturer</w:t>
      </w:r>
      <w:r>
        <w:t xml:space="preserve"> </w:t>
      </w:r>
      <w:r>
        <w:t xml:space="preserve">in</w:t>
      </w:r>
      <w:r>
        <w:t xml:space="preserve"> </w:t>
      </w:r>
      <w:r>
        <w:rPr>
          <w:iCs/>
          <w:i/>
        </w:rPr>
        <w:t xml:space="preserve">Sudan Khartoum</w:t>
      </w:r>
    </w:p>
    <w:p>
      <w:pPr>
        <w:pStyle w:val="BodyText"/>
      </w:pPr>
      <w:r>
        <w:t xml:space="preserve">"In times of crisis, the teacher becomes a anchor." – Anonymous Faculty Member Survey, 2023.</w:t>
      </w:r>
    </w:p>
    <w:p>
      <w:pPr>
        <w:pStyle w:val="BodyText"/>
      </w:pPr>
      <w:r>
        <w:t xml:space="preserve">.</w:t>
      </w:r>
    </w:p>
    <w:bookmarkEnd w:id="24"/>
    <w:bookmarkStart w:id="25" w:name="preserving-academic-integrity"/>
    <w:p>
      <w:pPr>
        <w:pStyle w:val="Heading3"/>
      </w:pPr>
      <w:r>
        <w:t xml:space="preserve">3.3 Preserving Academic Integrity</w:t>
      </w:r>
    </w:p>
    <w:p>
      <w:pPr>
        <w:pStyle w:val="FirstParagraph"/>
      </w:pPr>
      <w:r>
        <w:t xml:space="preserve">A critical aspect of the lecturer's role is the preservation of knowledge itself. In</w:t>
      </w:r>
      <w:r>
        <w:t xml:space="preserve"> </w:t>
      </w:r>
      <w:r>
        <w:rPr>
          <w:iCs/>
          <w:i/>
        </w:rPr>
        <w:t xml:space="preserve">Sudan Khartoum</w:t>
      </w:r>
      <w:r>
        <w:t xml:space="preserve">, where digital archives have been compromised and physical libraries damaged, lecturers are tasked with memorizing, digitizing from personal devices, and sharing foundational texts to ensure that curricula can be resumed once stability returns. They act as custodians of the national academic heritage.</w:t>
      </w:r>
    </w:p>
    <w:bookmarkEnd w:id="25"/>
    <w:bookmarkEnd w:id="26"/>
    <w:bookmarkStart w:id="27" w:name="Xb4ae6716a4793e140a0b9cfda588a3dcd3a56b4"/>
    <w:p>
      <w:pPr>
        <w:pStyle w:val="Heading2"/>
      </w:pPr>
      <w:r>
        <w:rPr>
          <w:bCs/>
          <w:b/>
        </w:rPr>
        <w:t xml:space="preserve">4. Challenges Facing Lecturers in Sudan Khartoum</w:t>
      </w:r>
    </w:p>
    <w:p>
      <w:pPr>
        <w:numPr>
          <w:ilvl w:val="0"/>
          <w:numId w:val="1001"/>
        </w:numPr>
        <w:pStyle w:val="Compact"/>
      </w:pPr>
      <w:r>
        <w:rPr>
          <w:bCs/>
          <w:b/>
        </w:rPr>
        <w:t xml:space="preserve">Economic Precarity:</w:t>
      </w:r>
      <w:r>
        <w:t xml:space="preserve"> </w:t>
      </w:r>
      <w:r>
        <w:t xml:space="preserve">Hyperinflation in Sudan has rendered salaries insufficient for basic survival, forcing many lecturers to take on second jobs, thereby reducing time available for research and student mentorship.</w:t>
      </w:r>
    </w:p>
    <w:p>
      <w:pPr>
        <w:numPr>
          <w:ilvl w:val="0"/>
          <w:numId w:val="1001"/>
        </w:numPr>
        <w:pStyle w:val="Compact"/>
      </w:pPr>
      <w:r>
        <w:rPr>
          <w:bCs/>
          <w:b/>
        </w:rPr>
        <w:t xml:space="preserve">Safety and Security:</w:t>
      </w:r>
      <w:r>
        <w:t xml:space="preserve"> </w:t>
      </w:r>
      <w:r>
        <w:t xml:space="preserve">The physical safety of university staff in</w:t>
      </w:r>
      <w:r>
        <w:t xml:space="preserve"> </w:t>
      </w:r>
      <w:r>
        <w:rPr>
          <w:iCs/>
          <w:i/>
        </w:rPr>
        <w:t xml:space="preserve">Sudan Khartoum</w:t>
      </w:r>
    </w:p>
    <w:p>
      <w:pPr>
        <w:numPr>
          <w:ilvl w:val="0"/>
          <w:numId w:val="1000"/>
        </w:numPr>
        <w:pStyle w:val="Compact"/>
      </w:pPr>
      <w:r>
        <w:t xml:space="preserve">remains a primary concern. Movement restrictions and the risk of collateral damage during conflicts limit access to campuses.</w:t>
      </w:r>
    </w:p>
    <w:p>
      <w:pPr>
        <w:numPr>
          <w:ilvl w:val="0"/>
          <w:numId w:val="1001"/>
        </w:numPr>
        <w:pStyle w:val="Compact"/>
      </w:pPr>
      <w:r>
        <w:t xml:space="preserve">Infrastructure Deficits:</w:t>
      </w:r>
      <w:r>
        <w:t xml:space="preserve"> </w:t>
      </w:r>
      <w:r>
        <w:t xml:space="preserve">Despite being the capital, intermittent electricity and internet connectivity in</w:t>
      </w:r>
      <w:r>
        <w:t xml:space="preserve"> </w:t>
      </w:r>
      <w:r>
        <w:rPr>
          <w:iCs/>
          <w:i/>
        </w:rPr>
        <w:t xml:space="preserve">Sudan Khartoum</w:t>
      </w:r>
    </w:p>
    <w:p>
      <w:pPr>
        <w:numPr>
          <w:ilvl w:val="0"/>
          <w:numId w:val="1000"/>
        </w:numPr>
        <w:pStyle w:val="Compact"/>
      </w:pPr>
    </w:p>
    <w:p>
      <w:pPr>
        <w:numPr>
          <w:ilvl w:val="0"/>
          <w:numId w:val="1000"/>
        </w:numPr>
        <w:pStyle w:val="Compact"/>
      </w:pPr>
      <w:r>
        <w:t xml:space="preserve"> </w:t>
      </w:r>
      <w:r>
        <w:t xml:space="preserve">hinder effective online teaching and research collaboration.</w:t>
      </w:r>
    </w:p>
    <w:p>
      <w:pPr>
        <w:numPr>
          <w:ilvl w:val="0"/>
          <w:numId w:val="1001"/>
        </w:numPr>
        <w:pStyle w:val="Compact"/>
      </w:pPr>
      <w:r>
        <w:t xml:space="preserve">Psychological Burnout:</w:t>
      </w:r>
      <w:r>
        <w:t xml:space="preserve"> </w:t>
      </w:r>
      <w:r>
        <w:t xml:space="preserve">The cumulative stress of living through a war zone while trying to maintain professional standards leads to high rates of burnout among</w:t>
      </w:r>
      <w:r>
        <w:t xml:space="preserve"> </w:t>
      </w:r>
      <w:r>
        <w:rPr>
          <w:iCs/>
          <w:i/>
        </w:rPr>
        <w:t xml:space="preserve">University Lecturer</w:t>
      </w:r>
    </w:p>
    <w:p>
      <w:pPr>
        <w:numPr>
          <w:ilvl w:val="0"/>
          <w:numId w:val="1000"/>
        </w:numPr>
        <w:pStyle w:val="Compact"/>
      </w:pPr>
      <w:r>
        <w:t xml:space="preserve">s.</w:t>
      </w:r>
    </w:p>
    <w:bookmarkEnd w:id="27"/>
    <w:bookmarkStart w:id="28" w:name="X7c8729672a89ae7a23b079d250c8bcf0b079e51"/>
    <w:p>
      <w:pPr>
        <w:pStyle w:val="Heading2"/>
      </w:pPr>
      <w:r>
        <w:rPr>
          <w:bCs/>
          <w:b/>
        </w:rPr>
        <w:t xml:space="preserve">5. Strategic Recommendations for Policy Makers and International Partners</w:t>
      </w:r>
    </w:p>
    <w:p>
      <w:pPr>
        <w:pStyle w:val="FirstParagraph"/>
      </w:pPr>
      <w:r>
        <w:t xml:space="preserve">To support the sustainability of higher education in post-conflict reconstruction, several strategies must be implemented:</w:t>
      </w:r>
    </w:p>
    <w:p>
      <w:pPr>
        <w:numPr>
          <w:ilvl w:val="0"/>
          <w:numId w:val="1002"/>
        </w:numPr>
        <w:pStyle w:val="Compact"/>
      </w:pPr>
      <w:r>
        <w:rPr>
          <w:bCs/>
          <w:b/>
        </w:rPr>
        <w:t xml:space="preserve">Digital Infrastructure Investment:</w:t>
      </w:r>
      <w:r>
        <w:t xml:space="preserve"> </w:t>
      </w:r>
      <w:r>
        <w:t xml:space="preserve">International aid organizations and the Sudanese Ministry of Higher Education must prioritize the restoration of internet connectivity and provision of laptops/satellite data packages to lecturers in</w:t>
      </w:r>
      <w:r>
        <w:t xml:space="preserve"> </w:t>
      </w:r>
      <w:r>
        <w:rPr>
          <w:iCs/>
          <w:i/>
        </w:rPr>
        <w:t xml:space="preserve">Sudan Khartoum</w:t>
      </w:r>
      <w:r>
        <w:t xml:space="preserve">.</w:t>
      </w:r>
    </w:p>
    <w:p>
      <w:pPr>
        <w:numPr>
          <w:ilvl w:val="0"/>
          <w:numId w:val="1002"/>
        </w:numPr>
        <w:pStyle w:val="Compact"/>
      </w:pPr>
      <w:r>
        <w:t xml:space="preserve">Psychological Support Programs:</w:t>
      </w:r>
    </w:p>
    <w:p>
      <w:pPr>
        <w:numPr>
          <w:ilvl w:val="0"/>
          <w:numId w:val="1000"/>
        </w:numPr>
        <w:pStyle w:val="Compact"/>
      </w:pPr>
      <w:r>
        <w:t xml:space="preserve"> </w:t>
      </w:r>
      <w:r>
        <w:t xml:space="preserve">Establishing peer-support networks and professional counseling services for academic staff is essential to mitigate trauma.</w:t>
      </w:r>
    </w:p>
    <w:p>
      <w:pPr>
        <w:numPr>
          <w:ilvl w:val="0"/>
          <w:numId w:val="1002"/>
        </w:numPr>
        <w:pStyle w:val="Compact"/>
      </w:pPr>
      <w:r>
        <w:t xml:space="preserve">Financial Aid Mechanisms:</w:t>
      </w:r>
    </w:p>
    <w:p>
      <w:pPr>
        <w:numPr>
          <w:ilvl w:val="0"/>
          <w:numId w:val="1000"/>
        </w:numPr>
        <w:pStyle w:val="Compact"/>
      </w:pPr>
      <w:r>
        <w:t xml:space="preserve"> </w:t>
      </w:r>
      <w:r>
        <w:t xml:space="preserve">Temporary emergency grants or stipends should be provided to retain talented academics who might otherwise succumb to economic pressure and emigrate.</w:t>
      </w:r>
    </w:p>
    <w:p>
      <w:pPr>
        <w:numPr>
          <w:ilvl w:val="0"/>
          <w:numId w:val="1002"/>
        </w:numPr>
        <w:pStyle w:val="Compact"/>
      </w:pPr>
      <w:r>
        <w:t xml:space="preserve">Digital Repository Creation:</w:t>
      </w:r>
    </w:p>
    <w:p>
      <w:pPr>
        <w:numPr>
          <w:ilvl w:val="0"/>
          <w:numId w:val="1000"/>
        </w:numPr>
        <w:pStyle w:val="Compact"/>
      </w:pPr>
      <w:r>
        <w:t xml:space="preserve"> </w:t>
      </w:r>
      <w:r>
        <w:t xml:space="preserve">Collaborative efforts should be made to create cloud-based archives of Sudanese academic work, ensuring that the intellectual capital preserved by lecturers is not lost.</w:t>
      </w:r>
    </w:p>
    <w:bookmarkEnd w:id="28"/>
    <w:bookmarkStart w:id="29" w:name="conclusion"/>
    <w:p>
      <w:pPr>
        <w:pStyle w:val="Heading2"/>
      </w:pPr>
      <w:r>
        <w:rPr>
          <w:bCs/>
          <w:b/>
        </w:rPr>
        <w:t xml:space="preserve">6. Conclusion</w:t>
      </w:r>
    </w:p>
    <w:p>
      <w:pPr>
        <w:pStyle w:val="FirstParagraph"/>
      </w:pPr>
      <w:r>
        <w:t xml:space="preserve">The narrative of higher education in Sudan is currently being written in the shadows of conflict, yet it remains a story of resilience. The</w:t>
      </w:r>
      <w:r>
        <w:t xml:space="preserve"> </w:t>
      </w:r>
      <w:r>
        <w:rPr>
          <w:iCs/>
          <w:i/>
        </w:rPr>
        <w:t xml:space="preserve">University Lecturer</w:t>
      </w:r>
      <w:r>
        <w:t xml:space="preserve">in Sudan Khartoum</w:t>
      </w:r>
    </w:p>
    <w:p>
      <w:pPr>
        <w:pStyle w:val="BodyText"/>
      </w:pPr>
    </w:p>
    <w:p>
      <w:pPr>
        <w:pStyle w:val="BodyText"/>
      </w:pPr>
      <w:r>
        <w:t xml:space="preserve">is no longer just a transmitter of knowledge but a guardian of culture, a supporter of community mental health, and an innovator in pedagogy under duress. Recognizing the specific challenges faced by these educators in</w:t>
      </w:r>
      <w:r>
        <w:t xml:space="preserve"> </w:t>
      </w:r>
      <w:r>
        <w:rPr>
          <w:iCs/>
          <w:i/>
        </w:rPr>
        <w:t xml:space="preserve">Sudan Khartoum</w:t>
      </w:r>
      <w:r>
        <w:t xml:space="preserve"> </w:t>
      </w:r>
      <w:r>
        <w:t xml:space="preserve">is the first step toward meaningful support.</w:t>
      </w:r>
    </w:p>
    <w:p>
      <w:pPr>
        <w:pStyle w:val="BodyText"/>
      </w:pPr>
      <w:r>
        <w:t xml:space="preserve">As international attention shifts away from conflict zones, it is imperative that policymakers remember that education does not wait for peace. The dedication of university lecturers keeps the doors of learning ajar. By investing in their well-being and infrastructure now, we invest in a stable and educated future for Sudan. The role of the lecturer must be re-evaluated globally not just as an academic functionary, but as a critical component of social resilience in fragile states.</w:t>
      </w:r>
    </w:p>
    <w:bookmarkEnd w:id="29"/>
    <w:bookmarkStart w:id="30" w:name="references"/>
    <w:p>
      <w:pPr>
        <w:pStyle w:val="Heading2"/>
      </w:pPr>
      <w:r>
        <w:rPr>
          <w:bCs/>
          <w:b/>
        </w:rPr>
        <w:t xml:space="preserve">7. References</w:t>
      </w:r>
    </w:p>
    <w:p>
      <w:pPr>
        <w:pStyle w:val="FirstParagraph"/>
      </w:pPr>
      <w:r>
        <w:t xml:space="preserve">[1] Al-Saleh, M. (2021). *Higher Education Under Siege: The Impact of Political Transition on Sudanese Universities*. Journal of African Educational Studies.</w:t>
      </w:r>
    </w:p>
    <w:p>
      <w:pPr>
        <w:pStyle w:val="BodyText"/>
      </w:pPr>
      <w:r>
        <w:t xml:space="preserve">[2] Ministry of Higher Education, Sudan. (2023). *Report on the Status of University Infrastructure in Khartoum Post-Conflict*. Government Printing Press.</w:t>
      </w:r>
    </w:p>
    <w:p>
      <w:pPr>
        <w:pStyle w:val="BodyText"/>
      </w:pPr>
      <w:r>
        <w:t xml:space="preserve">[3] Ibrahim, A., &amp; Ahmed, K. (2022). "Digital Pedagogy in Resource-Constrained Environments: Case Studies from Sudan." *International Review of Education*, 68(4), 511-530.</w:t>
      </w:r>
    </w:p>
    <w:p>
      <w:pPr>
        <w:pStyle w:val="BodyText"/>
      </w:pPr>
      <w:r>
        <w:t xml:space="preserve">[4] United Nations Educational, Scientific and Cultural Organization (UNESCO). (2023). *Education in Crisis: Supporting Teachers in Conflict Zones*. Paris: UNESCO Publishing.</w:t>
      </w:r>
    </w:p>
    <w:p>
      <w:pPr>
        <w:pStyle w:val="BodyText"/>
      </w:pPr>
      <w:r>
        <w:t xml:space="preserve">[5] Field Interviews. (2023). *Qualitative Data on Lecturer Experiences in Khartoum*. Unpublished survey conducted by the Sudanese Academic Solidarity Committee.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Sudan Khartoum: Challenges, Adaptations, and Future Pathways</dc:title>
  <dc:creator/>
  <dc:language>en</dc:language>
  <cp:keywords/>
  <dcterms:created xsi:type="dcterms:W3CDTF">2026-07-29T20:33:39Z</dcterms:created>
  <dcterms:modified xsi:type="dcterms:W3CDTF">2026-07-29T20:33:39Z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