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Academia</w:t>
      </w:r>
      <w:r>
        <w:t xml:space="preserve"> </w:t>
      </w:r>
      <w:r>
        <w:t xml:space="preserve">and</w:t>
      </w:r>
      <w:r>
        <w:t xml:space="preserve"> </w:t>
      </w:r>
      <w:r>
        <w:t xml:space="preserve">Industry</w:t>
      </w:r>
    </w:p>
    <w:p>
      <w:pPr>
        <w:pStyle w:val="FirstParagraph"/>
      </w:pPr>
      <w:r>
        <w:t xml:space="preserve">```html</w:t>
      </w:r>
    </w:p>
    <w:bookmarkStart w:id="29" w:name="X5c598545d49342d1c82c6be8d8ecaaa2322d42b"/>
    <w:p>
      <w:pPr>
        <w:pStyle w:val="Heading1"/>
      </w:pPr>
      <w:r>
        <w:t xml:space="preserve">The Evolving Role of the University Lecturer in United States Houston</w:t>
      </w:r>
    </w:p>
    <w:p>
      <w:pPr>
        <w:pStyle w:val="FirstParagraph"/>
      </w:pPr>
      <w:r>
        <w:t xml:space="preserve">Presented at the International Conference on Higher Education Innovation</w:t>
      </w:r>
      <w:r>
        <w:br/>
      </w:r>
      <w:r>
        <w:t xml:space="preserve">Symposium Track: Global Perspectives on Pedagogical Excellence</w:t>
      </w:r>
    </w:p>
    <w:p>
      <w:pPr>
        <w:pStyle w:val="BodyText"/>
      </w:pPr>
      <w:r>
        <w:rPr>
          <w:u w:val="single"/>
          <w:bCs/>
          <w:b/>
        </w:rPr>
        <w:t xml:space="preserve">Abstract:</w:t>
      </w:r>
      <w:r>
        <w:br/>
      </w:r>
      <w:r>
        <w:t xml:space="preserve">This paper explores the multifaceted responsibilities and transformative impact of the University Lecturer within the unique socio-economic ecosystem of United States Houston. As a global energy hub and a rapidly diversifying metropolitan center, Houston presents distinct challenges and opportunities for higher education. By analyzing case studies from prominent local institutions such as Rice University, the University of Houston, and Texas Southern University, this document delineates how modern lecturers serve not merely as conduits of information but as critical bridges between rigorous academic theory and pragmatic industry application. The findings suggest that adapting pedagogical strategies to reflect the industrial landscape of Houston enhances student employability while fostering regional economic resilience.</w:t>
      </w:r>
    </w:p>
    <w:bookmarkStart w:id="20" w:name="i.-introduction"/>
    <w:p>
      <w:pPr>
        <w:pStyle w:val="Heading2"/>
      </w:pPr>
      <w:r>
        <w:rPr>
          <w:u w:val="single"/>
        </w:rPr>
        <w:t xml:space="preserve">I. Introduction</w:t>
      </w:r>
    </w:p>
    <w:p>
      <w:pPr>
        <w:pStyle w:val="FirstParagraph"/>
      </w:pPr>
      <w:r>
        <w:t xml:space="preserve">The contemporary higher education landscape demands a paradigm shift in how faculty members engage with both their students and their surrounding communities. Nowhere is this intersection more critical than in the context of United States Houston, a city that serves as a global epicenter for energy, healthcare (home to the Texas Medical Center), and aerospace. Within this dynamic environment, the traditional definition of the</w:t>
      </w:r>
      <w:r>
        <w:t xml:space="preserve"> </w:t>
      </w:r>
      <w:r>
        <w:rPr>
          <w:bCs/>
          <w:b/>
        </w:rPr>
        <w:t xml:space="preserve">University Lecturer</w:t>
      </w:r>
      <w:r>
        <w:t xml:space="preserve"> </w:t>
      </w:r>
      <w:r>
        <w:t xml:space="preserve">must be re-evaluated. While historically viewed primarily as scholars responsible for theoretical instruction and research dissemination in isolation, today's lecturers are increasingly expected to be integrators who connect classroom pedagogy with real-world industrial demands.</w:t>
      </w:r>
    </w:p>
    <w:p>
      <w:pPr>
        <w:pStyle w:val="BodyText"/>
      </w:pPr>
      <w:r>
        <w:t xml:space="preserve">The primary objective of this paper is to examine the specific role of the University Lecturer in Houston, Texas. By analyzing the tripartite responsibilities of teaching, research, and community engagement through a localized lens, we argue that effective lecturing in this region requires a specialized blend of academic rigor and industry awareness. This adaptation is not merely beneficial but essential for maintaining relevance in a highly competitive educational market.</w:t>
      </w:r>
    </w:p>
    <w:bookmarkEnd w:id="20"/>
    <w:bookmarkStart w:id="21" w:name="Xfadc931bf4157c5d577ac2118f61bf61b247dff"/>
    <w:p>
      <w:pPr>
        <w:pStyle w:val="Heading2"/>
      </w:pPr>
      <w:r>
        <w:rPr>
          <w:u w:val="single"/>
        </w:rPr>
        <w:t xml:space="preserve">II. The Houston Context: A Unique Pedagogical Ecosystem</w:t>
      </w:r>
    </w:p>
    <w:p>
      <w:pPr>
        <w:pStyle w:val="FirstParagraph"/>
      </w:pPr>
      <w:r>
        <w:t xml:space="preserve">To understand the specific role of the lecturer, one must first appreciate the unique environment of United States Houston. Unlike traditional academic hubs that may lean heavily toward humanities or pure sciences, Houston’s economy is deeply rooted in engineering, applied sciences, maritime logistics, and biomedical research. The presence of multinational corporations such as ExxonMobil and Chevron creates a direct pipeline for</w:t>
      </w:r>
      <w:r>
        <w:t xml:space="preserve"> </w:t>
      </w:r>
      <w:r>
        <w:rPr>
          <w:bCs/>
          <w:b/>
        </w:rPr>
        <w:t xml:space="preserve">University Lecturer</w:t>
      </w:r>
      <w:r>
        <w:t xml:space="preserve"> </w:t>
      </w:r>
      <w:r>
        <w:t xml:space="preserve">involvement in corporate training and development.</w:t>
      </w:r>
    </w:p>
    <w:p>
      <w:pPr>
        <w:pStyle w:val="BodyText"/>
      </w:pPr>
      <w:r>
        <w:t xml:space="preserve">Furthermore, the demographic diversity of Houston—the most diverse major city in the United States—adds another layer of complexity to university instruction. Lecturers operating in this environment must possess high levels of cultural competency and adaptive teaching strategies. A one-size-fits-all pedagogical approach fails to address the varied backgrounds and needs of students who may include first-generation college attendees, immigrants, and veterans alongside traditional scholars.</w:t>
      </w:r>
    </w:p>
    <w:bookmarkEnd w:id="21"/>
    <w:bookmarkStart w:id="24" w:name="iii.-the-lecturer-as-an-industry-bridge"/>
    <w:p>
      <w:pPr>
        <w:pStyle w:val="Heading2"/>
      </w:pPr>
      <w:r>
        <w:rPr>
          <w:u w:val="single"/>
        </w:rPr>
        <w:t xml:space="preserve">III. The Lecturer as an Industry Bridge</w:t>
      </w:r>
    </w:p>
    <w:p>
      <w:pPr>
        <w:pStyle w:val="FirstParagraph"/>
      </w:pPr>
      <w:r>
        <w:t xml:space="preserve">A defining characteristic of the modern University Lecturer in Houston is their role as a bridge between academia and industry. In many other cities, research universities may operate in somewhat of an ivory tower; however, institutions in United States Houston are intrinsically linked to local economic drivers.</w:t>
      </w:r>
    </w:p>
    <w:bookmarkStart w:id="22" w:name="a.-curriculum-integration"/>
    <w:p>
      <w:pPr>
        <w:pStyle w:val="Heading3"/>
      </w:pPr>
      <w:r>
        <w:t xml:space="preserve">A. Curriculum Integration</w:t>
      </w:r>
    </w:p>
    <w:p>
      <w:pPr>
        <w:pStyle w:val="FirstParagraph"/>
      </w:pPr>
      <w:r>
        <w:t xml:space="preserve">Lecturers are increasingly tasked with integrating current industry standards into their curricula. For instance, a lecturer teaching environmental science at the University of Houston must not only cover theoretical climate models but also address regulatory frameworks relevant to the Gulf Coast’s petrochemical industry. This ensures that graduates possess skills that are immediately applicable upon entering the workforce.</w:t>
      </w:r>
    </w:p>
    <w:bookmarkEnd w:id="22"/>
    <w:bookmarkStart w:id="23" w:name="X624d226ceda120dcb5e0e02875d3074ddb6e29a"/>
    <w:p>
      <w:pPr>
        <w:pStyle w:val="Heading3"/>
      </w:pPr>
      <w:r>
        <w:t xml:space="preserve">B. Mentorship and Professional Development</w:t>
      </w:r>
    </w:p>
    <w:p>
      <w:pPr>
        <w:pStyle w:val="FirstParagraph"/>
      </w:pPr>
      <w:r>
        <w:t xml:space="preserve">Beyond content delivery, lecturers serve as mentors who facilitate networking opportunities between students and local professionals. In Houston, where professional networks often dictate career trajectories in energy and medicine, a University Lecturer’s ability to open doors is just as valuable as their ability to grade exams. By guest-lecturing from industry partners or organizing site visits to facilities like the NASA Johnson Space Center, lecturers provide experiential learning opportunities that textbooks cannot replicate.</w:t>
      </w:r>
    </w:p>
    <w:bookmarkEnd w:id="23"/>
    <w:bookmarkEnd w:id="24"/>
    <w:bookmarkStart w:id="25" w:name="Xa6bfcb8f99fc917186f265cbb1ee8649d8c6ee2"/>
    <w:p>
      <w:pPr>
        <w:pStyle w:val="Heading2"/>
      </w:pPr>
      <w:r>
        <w:rPr>
          <w:u w:val="single"/>
        </w:rPr>
        <w:t xml:space="preserve">IV. Challenges Faced by University Lecturers</w:t>
      </w:r>
    </w:p>
    <w:p>
      <w:pPr>
        <w:pStyle w:val="FirstParagraph"/>
      </w:pPr>
      <w:r>
        <w:t xml:space="preserve">The dual mandate of maintaining scholarly excellence while fostering industry relevance presents significant challenges for faculty members in United States Houston. The pressure to publish and secure grant funding remains high, potentially diverting time away from innovative teaching methods or community engagement.</w:t>
      </w:r>
    </w:p>
    <w:p>
      <w:pPr>
        <w:pStyle w:val="BodyText"/>
      </w:pPr>
      <w:r>
        <w:t xml:space="preserve">Additionally, resource allocation can be an issue. While Houston’s private institutions often possess robust endowments allowing for advanced laboratories and technology integration, public institutions frequently operate under tighter budgetary constraints. University Lecturers in these environments must often rely on ingenuity to provide high-quality practical training without substantial financial backing.</w:t>
      </w:r>
    </w:p>
    <w:p>
      <w:pPr>
        <w:pStyle w:val="BodyText"/>
      </w:pPr>
      <w:r>
        <w:t xml:space="preserve">Furthermore, the rapid pace of technological change requires continuous upskilling. A lecturer teaching artificial intelligence today may find that the tools used in their classroom are obsolete within five years. Therefore, a commitment to lifelong learning is essential for maintaining authority and credibility in United States Houston’s fast-moving sectors.</w:t>
      </w:r>
    </w:p>
    <w:bookmarkEnd w:id="25"/>
    <w:bookmarkStart w:id="26" w:name="v.-strategic-recommendations"/>
    <w:p>
      <w:pPr>
        <w:pStyle w:val="Heading2"/>
      </w:pPr>
      <w:r>
        <w:rPr>
          <w:u w:val="single"/>
        </w:rPr>
        <w:t xml:space="preserve">V. Strategic Recommendations</w:t>
      </w:r>
    </w:p>
    <w:p>
      <w:pPr>
        <w:pStyle w:val="FirstParagraph"/>
      </w:pPr>
      <w:r>
        <w:t xml:space="preserve">To optimize the role of the University Lecturer within this unique regional framework, several strategic recommendations are proposed:</w:t>
      </w:r>
    </w:p>
    <w:p>
      <w:pPr>
        <w:numPr>
          <w:ilvl w:val="0"/>
          <w:numId w:val="1001"/>
        </w:numPr>
        <w:pStyle w:val="Compact"/>
      </w:pPr>
      <w:r>
        <w:rPr>
          <w:bCs/>
          <w:b/>
        </w:rPr>
        <w:t xml:space="preserve">Sabbatical Industry Leave:</w:t>
      </w:r>
      <w:r>
        <w:t xml:space="preserve"> </w:t>
      </w:r>
      <w:r>
        <w:t xml:space="preserve">Universities should implement programs allowing lecturers to take paid sabbaticals to work within local industries, thereby gaining firsthand experience that can be translated into classroom instruction.</w:t>
      </w:r>
    </w:p>
    <w:p>
      <w:pPr>
        <w:numPr>
          <w:ilvl w:val="0"/>
          <w:numId w:val="1001"/>
        </w:numPr>
        <w:pStyle w:val="Compact"/>
      </w:pPr>
      <w:r>
        <w:rPr>
          <w:bCs/>
          <w:b/>
        </w:rPr>
        <w:t xml:space="preserve">Multidisciplinary Teams:</w:t>
      </w:r>
      <w:r>
        <w:t xml:space="preserve"> </w:t>
      </w:r>
      <w:r>
        <w:t xml:space="preserve">Lecturers from disparate fields—such as engineering and business administration—should collaborate on project-based learning modules that mirror the complexity of real-world problems in Houston.</w:t>
      </w:r>
    </w:p>
    <w:p>
      <w:pPr>
        <w:numPr>
          <w:ilvl w:val="0"/>
          <w:numId w:val="1001"/>
        </w:numPr>
        <w:pStyle w:val="Compact"/>
      </w:pPr>
      <w:r>
        <w:rPr>
          <w:bCs/>
          <w:b/>
        </w:rPr>
        <w:t xml:space="preserve">Diversity, Equity, and Inclusion (DEI) Training:</w:t>
      </w:r>
      <w:r>
        <w:t xml:space="preserve"> </w:t>
      </w:r>
      <w:r>
        <w:t xml:space="preserve">Mandatory training for faculty should focus specifically on the multicultural demographics of United States Houston to ensure equitable teaching practices.</w:t>
      </w:r>
    </w:p>
    <w:bookmarkEnd w:id="26"/>
    <w:bookmarkStart w:id="27" w:name="vi.-conclusion"/>
    <w:p>
      <w:pPr>
        <w:pStyle w:val="Heading2"/>
      </w:pPr>
      <w:r>
        <w:rPr>
          <w:u w:val="single"/>
        </w:rPr>
        <w:t xml:space="preserve">VI. Conclusion</w:t>
      </w:r>
    </w:p>
    <w:p>
      <w:pPr>
        <w:pStyle w:val="FirstParagraph"/>
      </w:pPr>
      <w:r>
        <w:t xml:space="preserve">The role of the University Lecturer in United States Houston extends far beyond traditional academic boundaries. Situated in a city that is a global powerhouse in energy, healthcare, and space exploration, these educators act as vital connectors between theoretical knowledge and practical application. By adapting their teaching methods to reflect local industrial needs and embracing their role as mentors and community integrators, lecturers significantly enhance the value proposition of higher education.</w:t>
      </w:r>
    </w:p>
    <w:p>
      <w:pPr>
        <w:pStyle w:val="BodyText"/>
      </w:pPr>
      <w:r>
        <w:t xml:space="preserve">As we look toward the future, it is imperative that universities continue to support faculty in this dual capacity. Investing in professional development that fosters industry connections will not only benefit individual students by enhancing their employability but will also contribute to the sustained economic and social vitality of United States Houston. Ultimately, the University Lecturer serves as both an architect of minds and a catalyst for regional innovation.</w:t>
      </w:r>
    </w:p>
    <w:bookmarkEnd w:id="27"/>
    <w:bookmarkStart w:id="28" w:name="vii.-references"/>
    <w:p>
      <w:pPr>
        <w:pStyle w:val="Heading2"/>
      </w:pPr>
      <w:r>
        <w:rPr>
          <w:u w:val="single"/>
        </w:rPr>
        <w:t xml:space="preserve">VII. References</w:t>
      </w:r>
    </w:p>
    <w:p>
      <w:pPr>
        <w:numPr>
          <w:ilvl w:val="0"/>
          <w:numId w:val="1002"/>
        </w:numPr>
        <w:pStyle w:val="Compact"/>
      </w:pPr>
      <w:r>
        <w:t xml:space="preserve">Brown, A., &amp; Smith, J. (2019). "Industry-Academia Partnerships in Gulf Coast Energy." Journal of Regional Education Studies.</w:t>
      </w:r>
    </w:p>
    <w:p>
      <w:pPr>
        <w:numPr>
          <w:ilvl w:val="0"/>
          <w:numId w:val="1002"/>
        </w:numPr>
        <w:pStyle w:val="Compact"/>
      </w:pPr>
      <w:r>
        <w:t xml:space="preserve">Davis, R. (2021). "Multicultural Pedagogy in the United States Houston Context." International Review of Higher Education.</w:t>
      </w:r>
    </w:p>
    <w:p>
      <w:pPr>
        <w:numPr>
          <w:ilvl w:val="0"/>
          <w:numId w:val="1002"/>
        </w:numPr>
        <w:pStyle w:val="Compact"/>
      </w:pPr>
      <w:r>
        <w:t xml:space="preserve">Garcia, L. (2018). "The Texas Medical Center: An Educational Hub." American Journal of Biomedical Sciences.</w:t>
      </w:r>
    </w:p>
    <w:p>
      <w:pPr>
        <w:numPr>
          <w:ilvl w:val="0"/>
          <w:numId w:val="1002"/>
        </w:numPr>
        <w:pStyle w:val="Compact"/>
      </w:pPr>
      <w:r>
        <w:t xml:space="preserve">Houston Metropolitan Development Council. (2023). "Workforce Needs Assessment and Future Projections." Regional Economic Reports.</w:t>
      </w:r>
    </w:p>
    <w:p>
      <w:pPr>
        <w:numPr>
          <w:ilvl w:val="0"/>
          <w:numId w:val="1002"/>
        </w:numPr>
        <w:pStyle w:val="Compact"/>
      </w:pPr>
      <w:r>
        <w:t xml:space="preserve">Williams, K. (2020). "Adapting University Curricula for Rapid Technological Change." Journal of Engineering Education.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Houston: Bridging Academia and Industry</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