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Venezuela</w:t>
      </w:r>
      <w:r>
        <w:t xml:space="preserve"> </w:t>
      </w:r>
      <w:r>
        <w:t xml:space="preserve">Caracas:</w:t>
      </w:r>
      <w:r>
        <w:t xml:space="preserve"> </w:t>
      </w:r>
      <w:r>
        <w:t xml:space="preserve">Resilience,</w:t>
      </w:r>
      <w:r>
        <w:t xml:space="preserve"> </w:t>
      </w:r>
      <w:r>
        <w:t xml:space="preserve">Innovation,</w:t>
      </w:r>
      <w:r>
        <w:t xml:space="preserve"> </w:t>
      </w:r>
      <w:r>
        <w:t xml:space="preserve">and</w:t>
      </w:r>
      <w:r>
        <w:t xml:space="preserve"> </w:t>
      </w:r>
      <w:r>
        <w:t xml:space="preserve">Academic</w:t>
      </w:r>
      <w:r>
        <w:t xml:space="preserve"> </w:t>
      </w:r>
      <w:r>
        <w:t xml:space="preserve">Leadership</w:t>
      </w:r>
    </w:p>
    <w:bookmarkStart w:id="31" w:name="X3544ba204be64f79cb1440e0e81bab1e8fb82dd"/>
    <w:p>
      <w:pPr>
        <w:pStyle w:val="Heading1"/>
      </w:pPr>
      <w:r>
        <w:t xml:space="preserve">The Evolving Role of the University Lecturer in Venezuela Caracas:</w:t>
      </w:r>
      <w:r>
        <w:br/>
      </w:r>
      <w:r>
        <w:t xml:space="preserve">Resilience, Innovation, and Academic Leadership</w:t>
      </w:r>
    </w:p>
    <w:p>
      <w:pPr>
        <w:pStyle w:val="FirstParagraph"/>
      </w:pPr>
      <w:r>
        <w:rPr>
          <w:iCs/>
          <w:i/>
          <w:bCs/>
          <w:b/>
        </w:rPr>
        <w:t xml:space="preserve">Presentation Paper for the International Symposium on Higher Education in Crisis and Recovery Contexts</w:t>
      </w:r>
    </w:p>
    <w:p>
      <w:pPr>
        <w:pStyle w:val="BodyText"/>
      </w:pPr>
      <w:r>
        <w:rPr>
          <w:bCs/>
          <w:b/>
        </w:rPr>
        <w:t xml:space="preserve">Author:</w:t>
      </w:r>
      <w:r>
        <w:t xml:space="preserve"> </w:t>
      </w:r>
      <w:r>
        <w:t xml:space="preserve">Dr. Alejandro Mendoza</w:t>
      </w:r>
      <w:r>
        <w:br/>
      </w:r>
      <w:r>
        <w:rPr>
          <w:bCs/>
          <w:b/>
        </w:rPr>
        <w:t xml:space="preserve">Affiliation:</w:t>
      </w:r>
      <w:r>
        <w:t xml:space="preserve"> </w:t>
      </w:r>
      <w:r>
        <w:t xml:space="preserve">Department of Educational Sciences, Central University of Venezuela (UCV), Caracas, Venezuela</w:t>
      </w:r>
    </w:p>
    <w:bookmarkStart w:id="20" w:name="X0855402f1a9b15ad9825f3032481c0a9a6ac994"/>
    <w:p>
      <w:pPr>
        <w:pStyle w:val="Heading2"/>
      </w:pPr>
      <w:r>
        <w:rPr>
          <w:u w:val="single"/>
        </w:rPr>
        <w:t xml:space="preserve">The Role of the University Lecturer in the Venezuelan Context: A Critical Analysis</w:t>
      </w:r>
    </w:p>
    <w:p>
      <w:pPr>
        <w:pStyle w:val="FirstParagraph"/>
      </w:pPr>
      <w:r>
        <w:rPr>
          <w:iCs/>
          <w:i/>
          <w:bCs/>
          <w:b/>
        </w:rPr>
        <w:t xml:space="preserve">Alexander Mendoza</w:t>
      </w:r>
    </w:p>
    <w:p>
      <w:pPr>
        <w:pStyle w:val="BlockText"/>
      </w:pPr>
      <w:r>
        <w:t xml:space="preserve">This paper explores the multifaceted role of the university lecturer in Venezuela, specifically within the socio-economic and political landscape of Caracas. As traditional academic structures face unprecedented challenges due to economic hyperinflation, infrastructure decay, and mass migration of talent, the definition of a</w:t>
      </w:r>
      <w:r>
        <w:t xml:space="preserve"> </w:t>
      </w:r>
      <w:r>
        <w:rPr>
          <w:bCs/>
          <w:b/>
        </w:rPr>
        <w:t xml:space="preserve">University Lecturer</w:t>
      </w:r>
      <w:r>
        <w:t xml:space="preserve"> </w:t>
      </w:r>
      <w:r>
        <w:t xml:space="preserve">has shifted from that of a mere knowledge transmitter to one of resilience builder, technological innovator, and community anchor. This study argues that in the specific context of</w:t>
      </w:r>
      <w:r>
        <w:t xml:space="preserve"> </w:t>
      </w:r>
      <w:r>
        <w:rPr>
          <w:bCs/>
          <w:b/>
        </w:rPr>
        <w:t xml:space="preserve">Venezuela Caracas</w:t>
      </w:r>
      <w:r>
        <w:t xml:space="preserve">, the lecturer serves as a critical stabilizing force for higher education institutions. By analyzing recent pedagogical adaptations and social engagement strategies, this paper highlights how Venezuelan academics are redefining academic integrity and institutional continuity amidst systemic crises.</w:t>
      </w:r>
    </w:p>
    <w:bookmarkEnd w:id="20"/>
    <w:bookmarkStart w:id="21" w:name="X997c5a673223d682d71bd755b068e2c2d93d9ad"/>
    <w:p>
      <w:pPr>
        <w:pStyle w:val="Heading2"/>
      </w:pPr>
      <w:r>
        <w:t xml:space="preserve">1. Introduction: The Context of Higher Education in Caracas</w:t>
      </w:r>
    </w:p>
    <w:p>
      <w:pPr>
        <w:pStyle w:val="FirstParagraph"/>
      </w:pPr>
      <w:r>
        <w:t xml:space="preserve">The university system in Venezuela has historically been a pillar of social mobility and intellectual development. However, the last decade has witnessed a dramatic transformation in the operational reality of tertiary education institutions across the country, with</w:t>
      </w:r>
      <w:r>
        <w:t xml:space="preserve"> </w:t>
      </w:r>
      <w:r>
        <w:rPr>
          <w:bCs/>
          <w:b/>
        </w:rPr>
        <w:t xml:space="preserve">Venezuela Caracas</w:t>
      </w:r>
      <w:r>
        <w:t xml:space="preserve">, as the capital and primary academic hub, serving as the epicenter of these changes. The convergence of economic instability, political polarization, and infrastructural decay has fundamentally altered daily academic life.</w:t>
      </w:r>
    </w:p>
    <w:p>
      <w:pPr>
        <w:pStyle w:val="BodyText"/>
      </w:pPr>
      <w:r>
        <w:t xml:space="preserve">In this complex environment, the role of the</w:t>
      </w:r>
      <w:r>
        <w:t xml:space="preserve"> </w:t>
      </w:r>
      <w:r>
        <w:rPr>
          <w:bCs/>
          <w:b/>
        </w:rPr>
        <w:t xml:space="preserve">University Lecturer</w:t>
      </w:r>
      <w:r>
        <w:t xml:space="preserve"> </w:t>
      </w:r>
      <w:r>
        <w:t xml:space="preserve">cannot be viewed through a conventional Western or neoliberal lens. Instead, it must be understood as a hybrid profession that combines rigorous scholarly duties with crisis management, emotional support for students, and logistical problem-solving. This paper posits that the resilience displayed by lecturers in Caracas is not merely adaptive but transformative, creating new models of educational delivery that may hold relevance for other crisis-affected regions globally.</w:t>
      </w:r>
    </w:p>
    <w:bookmarkEnd w:id="21"/>
    <w:bookmarkStart w:id="24" w:name="the-redefinition-of-pedagogical-practice"/>
    <w:p>
      <w:pPr>
        <w:pStyle w:val="Heading2"/>
      </w:pPr>
      <w:r>
        <w:t xml:space="preserve">2. The Redefinition of Pedagogical Practice</w:t>
      </w:r>
    </w:p>
    <w:bookmarkStart w:id="22" w:name="Xc2b46f9b5c472b1e560e3defe8e39495ca9f00e"/>
    <w:p>
      <w:pPr>
        <w:pStyle w:val="Heading3"/>
      </w:pPr>
      <w:r>
        <w:t xml:space="preserve">2.1. Technological Leapfrogging Amidst Infrastructure Constraints</w:t>
      </w:r>
    </w:p>
    <w:p>
      <w:pPr>
        <w:pStyle w:val="FirstParagraph"/>
      </w:pPr>
      <w:r>
        <w:t xml:space="preserve">The traditional lecture hall in</w:t>
      </w:r>
      <w:r>
        <w:t xml:space="preserve"> </w:t>
      </w:r>
      <w:r>
        <w:rPr>
          <w:bCs/>
          <w:b/>
        </w:rPr>
        <w:t xml:space="preserve">Venezuela Caracas</w:t>
      </w:r>
      <w:r>
        <w:t xml:space="preserve">, once characterized by large audiences and standardized curricula, has fragmented into a distributed learning environment. The University Lecturer is now required to master digital pedagogies out of necessity rather than choice. With intermittent electricity and limited access to stable internet connectivity for both faculty and students, lecturers have developed low-bandwidth solutions. These include the use of offline learning management systems, printed packet distributions coordinated through social networks, and asynchronous video content optimized for mobile data usage.</w:t>
      </w:r>
    </w:p>
    <w:p>
      <w:pPr>
        <w:pStyle w:val="BodyText"/>
      </w:pPr>
      <w:r>
        <w:t xml:space="preserve">This shift has forced a reevaluation of pedagogical efficacy. The</w:t>
      </w:r>
      <w:r>
        <w:t xml:space="preserve"> </w:t>
      </w:r>
      <w:r>
        <w:rPr>
          <w:bCs/>
          <w:b/>
        </w:rPr>
        <w:t xml:space="preserve">University Lecturer</w:t>
      </w:r>
      <w:r>
        <w:t xml:space="preserve"> </w:t>
      </w:r>
      <w:r>
        <w:t xml:space="preserve">in this context is no longer just an evaluator of academic output but a curator of accessible information. The challenge lies in maintaining rigorous academic standards while accommodating the severe resource constraints that define life in Caracas. This has led to innovative assessment methods, such as oral examinations conducted via secure messaging platforms and collaborative project-based learning that utilizes local community resources rather than expensive laboratory equipment.</w:t>
      </w:r>
    </w:p>
    <w:bookmarkEnd w:id="22"/>
    <w:bookmarkStart w:id="23" w:name="critical-pedagogy-and-social-engagement"/>
    <w:p>
      <w:pPr>
        <w:pStyle w:val="Heading3"/>
      </w:pPr>
      <w:r>
        <w:t xml:space="preserve">2.2. Critical Pedagogy and Social Engagement</w:t>
      </w:r>
    </w:p>
    <w:p>
      <w:pPr>
        <w:pStyle w:val="FirstParagraph"/>
      </w:pPr>
      <w:r>
        <w:t xml:space="preserve">Beyond technological adaptation, the role of the</w:t>
      </w:r>
      <w:r>
        <w:t xml:space="preserve"> </w:t>
      </w:r>
      <w:r>
        <w:rPr>
          <w:bCs/>
          <w:b/>
        </w:rPr>
        <w:t xml:space="preserve">University Lecturer</w:t>
      </w:r>
      <w:r>
        <w:t xml:space="preserve"> </w:t>
      </w:r>
      <w:r>
        <w:t xml:space="preserve">in Caracas has become deeply intertwined with social justice and critical pedagogy. Given the socio-economic disparities exacerbated by national crises, lecturers often serve as mediators between abstract academic theories and the harsh realities faced by students. Courses in sociology, law, economics, and engineering are increasingly taught through a lens of practical application to local community problems.</w:t>
      </w:r>
    </w:p>
    <w:p>
      <w:pPr>
        <w:pStyle w:val="BodyText"/>
      </w:pPr>
      <w:r>
        <w:t xml:space="preserve">In</w:t>
      </w:r>
      <w:r>
        <w:t xml:space="preserve"> </w:t>
      </w:r>
      <w:r>
        <w:rPr>
          <w:bCs/>
          <w:b/>
        </w:rPr>
        <w:t xml:space="preserve">Venezuela Caracas</w:t>
      </w:r>
      <w:r>
        <w:t xml:space="preserve">, this manifests as service-learning initiatives where students apply their knowledge to address urban issues such as waste management, public health crises, or legal aid for marginalized populations. The lecturer acts as a facilitator for this civic engagement, ensuring that academic work contributes to the immediate well-being of the city’s residents. This approach reinforces the social contract between the university and society, preserving the institution's relevance even when funding is scarce.</w:t>
      </w:r>
    </w:p>
    <w:bookmarkEnd w:id="23"/>
    <w:bookmarkEnd w:id="24"/>
    <w:bookmarkStart w:id="27" w:name="X7816d8b459842824d35b8e489f74c7a62ae3ca7"/>
    <w:p>
      <w:pPr>
        <w:pStyle w:val="Heading2"/>
      </w:pPr>
      <w:r>
        <w:t xml:space="preserve">3. The Lecturer as Community Anchor and Retention Specialist</w:t>
      </w:r>
    </w:p>
    <w:bookmarkStart w:id="25" w:name="X2c446cd632ebd515307cd9b1c44680a8f4ded7b"/>
    <w:p>
      <w:pPr>
        <w:pStyle w:val="Heading3"/>
      </w:pPr>
      <w:r>
        <w:t xml:space="preserve">3.1. Combating Brain Drain through Institutional Loyalty</w:t>
      </w:r>
    </w:p>
    <w:p>
      <w:pPr>
        <w:pStyle w:val="FirstParagraph"/>
      </w:pPr>
      <w:r>
        <w:t xml:space="preserve">The mass migration of Venezuelan academics has been a significant factor in the erosion of institutional capacity. However, those</w:t>
      </w:r>
      <w:r>
        <w:t xml:space="preserve"> </w:t>
      </w:r>
      <w:r>
        <w:rPr>
          <w:bCs/>
          <w:b/>
        </w:rPr>
        <w:t xml:space="preserve">University Lecturers</w:t>
      </w:r>
      <w:r>
        <w:t xml:space="preserve"> </w:t>
      </w:r>
      <w:r>
        <w:t xml:space="preserve">who remain in</w:t>
      </w:r>
      <w:r>
        <w:t xml:space="preserve"> </w:t>
      </w:r>
      <w:r>
        <w:rPr>
          <w:bCs/>
          <w:b/>
        </w:rPr>
        <w:t xml:space="preserve">Venezuela Caracas</w:t>
      </w:r>
      <w:r>
        <w:t xml:space="preserve">, or return from abroad, play a crucial role in retaining remaining talent and maintaining institutional memory. They often assume dual roles: conducting research while simultaneously mentoring junior faculty and providing career guidance to students who fear emigration.</w:t>
      </w:r>
    </w:p>
    <w:p>
      <w:pPr>
        <w:pStyle w:val="BodyText"/>
      </w:pPr>
      <w:r>
        <w:t xml:space="preserve">This emotional labor is a critical component of the modern academic role in this region. Lecturers frequently act as counselors, helping students navigate the psychological impact of economic uncertainty. By creating supportive academic communities within departments, these educators foster a sense of belonging that counteracts the isolating effects of crisis. This retention strategy is vital for any long-term recovery plan for Venezuelan higher education.</w:t>
      </w:r>
    </w:p>
    <w:bookmarkEnd w:id="25"/>
    <w:bookmarkStart w:id="26" w:name="advocacy-and-academic-freedom"/>
    <w:p>
      <w:pPr>
        <w:pStyle w:val="Heading3"/>
      </w:pPr>
      <w:r>
        <w:t xml:space="preserve">3.2. Advocacy and Academic Freedom</w:t>
      </w:r>
    </w:p>
    <w:p>
      <w:pPr>
        <w:pStyle w:val="FirstParagraph"/>
      </w:pPr>
      <w:r>
        <w:t xml:space="preserve">The political climate in</w:t>
      </w:r>
      <w:r>
        <w:t xml:space="preserve"> </w:t>
      </w:r>
      <w:r>
        <w:rPr>
          <w:bCs/>
          <w:b/>
        </w:rPr>
        <w:t xml:space="preserve">Venezuela Caracas</w:t>
      </w:r>
      <w:r>
        <w:t xml:space="preserve"> </w:t>
      </w:r>
      <w:r>
        <w:t xml:space="preserve">also places lecturers in a precarious position regarding academic freedom and institutional governance. The role of the lecturer has expanded to include advocacy for academic autonomy, resource allocation transparency, and student rights. University faculty associations have become key political actors, negotiating with government bodies to protect educational spaces from external interference.</w:t>
      </w:r>
    </w:p>
    <w:p>
      <w:pPr>
        <w:pStyle w:val="BodyText"/>
      </w:pPr>
      <w:r>
        <w:t xml:space="preserve">This political engagement does not detract from their scholarly duties; rather, it complements them by defending the conditions necessary for intellectual inquiry. The</w:t>
      </w:r>
      <w:r>
        <w:t xml:space="preserve"> </w:t>
      </w:r>
      <w:r>
        <w:rPr>
          <w:bCs/>
          <w:b/>
        </w:rPr>
        <w:t xml:space="preserve">University Lecturer</w:t>
      </w:r>
      <w:r>
        <w:t xml:space="preserve"> </w:t>
      </w:r>
      <w:r>
        <w:t xml:space="preserve">in this context is a defender of the public good, asserting that education remains a fundamental human right despite systemic pressures. This stance requires significant courage and diplomatic skill, as lecturers navigate complex relationships with state authorities while maintaining solidarity with their student bodies.</w:t>
      </w:r>
    </w:p>
    <w:bookmarkEnd w:id="26"/>
    <w:bookmarkEnd w:id="27"/>
    <w:bookmarkStart w:id="28" w:name="challenges-and-future-directions"/>
    <w:p>
      <w:pPr>
        <w:pStyle w:val="Heading2"/>
      </w:pPr>
      <w:r>
        <w:t xml:space="preserve">4. Challenges and Future Directions</w:t>
      </w:r>
    </w:p>
    <w:p>
      <w:pPr>
        <w:pStyle w:val="FirstParagraph"/>
      </w:pPr>
      <w:r>
        <w:t xml:space="preserve">While the resilience of</w:t>
      </w:r>
      <w:r>
        <w:t xml:space="preserve"> </w:t>
      </w:r>
      <w:r>
        <w:rPr>
          <w:bCs/>
          <w:b/>
        </w:rPr>
        <w:t xml:space="preserve">University Lecturers</w:t>
      </w:r>
      <w:r>
        <w:rPr>
          <w:bCs/>
          <w:b/>
        </w:rPr>
        <w:t xml:space="preserve">Venezuela Caracas</w:t>
      </w:r>
      <w:r>
        <w:t xml:space="preserve">, is admirable, it is insufficient to resolve systemic issues without structural support. The following challenges must be addressed:</w:t>
      </w:r>
    </w:p>
    <w:p>
      <w:pPr>
        <w:numPr>
          <w:ilvl w:val="0"/>
          <w:numId w:val="1001"/>
        </w:numPr>
        <w:pStyle w:val="Compact"/>
      </w:pPr>
      <w:r>
        <w:rPr>
          <w:bCs/>
          <w:b/>
        </w:rPr>
        <w:t xml:space="preserve">Salaried Erosion:</w:t>
      </w:r>
      <w:r>
        <w:t xml:space="preserve"> </w:t>
      </w:r>
      <w:r>
        <w:t xml:space="preserve">Hyperinflation has decimated academic salaries, forcing many lecturers to engage in multiple jobs outside academia, which reduces time available for research and student mentorship.</w:t>
      </w:r>
    </w:p>
    <w:p>
      <w:pPr>
        <w:numPr>
          <w:ilvl w:val="0"/>
          <w:numId w:val="1001"/>
        </w:numPr>
        <w:pStyle w:val="Compact"/>
      </w:pPr>
      <w:r>
        <w:rPr>
          <w:bCs/>
          <w:b/>
        </w:rPr>
        <w:t xml:space="preserve">Digital Divide:</w:t>
      </w:r>
      <w:r>
        <w:t xml:space="preserve"> </w:t>
      </w:r>
      <w:r>
        <w:t xml:space="preserve">The lack of reliable infrastructure continues to hinder equitable access to digital learning tools for students from lower-income backgrounds in Caracas.</w:t>
      </w:r>
    </w:p>
    <w:p>
      <w:pPr>
        <w:numPr>
          <w:ilvl w:val="0"/>
          <w:numId w:val="1001"/>
        </w:numPr>
        <w:pStyle w:val="Compact"/>
      </w:pPr>
      <w:r>
        <w:rPr>
          <w:bCs/>
          <w:b/>
        </w:rPr>
        <w:t xml:space="preserve">Mental Health Support:</w:t>
      </w:r>
      <w:r>
        <w:t xml:space="preserve"> </w:t>
      </w:r>
      <w:r>
        <w:t xml:space="preserve">There is a critical need for institutional support systems for lecturers who are experiencing burnout, trauma, and professional isolation.</w:t>
      </w:r>
    </w:p>
    <w:p>
      <w:pPr>
        <w:pStyle w:val="FirstParagraph"/>
      </w:pPr>
      <w:r>
        <w:t xml:space="preserve">To sustain the progress made, international cooperation must move beyond symbolic gestures to tangible partnerships. These should include joint research initiatives that provide funding without compromising local autonomy, technology transfers tailored to low-resource environments, and platforms for knowledge exchange with other regions facing similar crises.</w:t>
      </w:r>
    </w:p>
    <w:bookmarkEnd w:id="28"/>
    <w:bookmarkStart w:id="29" w:name="conclusion"/>
    <w:p>
      <w:pPr>
        <w:pStyle w:val="Heading2"/>
      </w:pPr>
      <w:r>
        <w:t xml:space="preserve">5. Conclusion</w:t>
      </w:r>
    </w:p>
    <w:p>
      <w:pPr>
        <w:pStyle w:val="FirstParagraph"/>
      </w:pPr>
      <w:r>
        <w:t xml:space="preserve">The</w:t>
      </w:r>
      <w:r>
        <w:t xml:space="preserve"> </w:t>
      </w:r>
      <w:r>
        <w:rPr>
          <w:bCs/>
          <w:b/>
        </w:rPr>
        <w:t xml:space="preserve">University Lecturer</w:t>
      </w:r>
      <w:r>
        <w:rPr>
          <w:bCs/>
          <w:b/>
        </w:rPr>
        <w:t xml:space="preserve">Venezuela Caracas</w:t>
      </w:r>
      <w:r>
        <w:t xml:space="preserve">, represents a unique archetype of academic professionalism in the 21st century. Defined by resilience, innovation, and deep social engagement, these educators are not merely surviving; they are actively reconstructing the meaning of higher education in a fractured society. Their work ensures that universities remain centers of critical thought and community service despite overwhelming odds.</w:t>
      </w:r>
    </w:p>
    <w:p>
      <w:pPr>
        <w:pStyle w:val="BodyText"/>
      </w:pPr>
      <w:r>
        <w:t xml:space="preserve">Recognizing and supporting this role is essential for the future stability of</w:t>
      </w:r>
      <w:r>
        <w:t xml:space="preserve"> </w:t>
      </w:r>
      <w:r>
        <w:rPr>
          <w:bCs/>
          <w:b/>
        </w:rPr>
        <w:t xml:space="preserve">Venezuela Caracas</w:t>
      </w:r>
      <w:r>
        <w:t xml:space="preserve">. By investing in these educators, we invest in the potential recovery and regeneration of Venezuelan society. The strategies employed by lecturers in this context offer valuable lessons on adaptability, community-centered pedagogy, and the enduring power of academic leadership. As we look toward a post-crisis future, the experiences of</w:t>
      </w:r>
      <w:r>
        <w:t xml:space="preserve"> </w:t>
      </w:r>
      <w:r>
        <w:rPr>
          <w:bCs/>
          <w:b/>
        </w:rPr>
        <w:t xml:space="preserve">University Lecturers</w:t>
      </w:r>
      <w:r>
        <w:rPr>
          <w:bCs/>
          <w:b/>
        </w:rPr>
        <w:t xml:space="preserve">Venezuela Caracas</w:t>
      </w:r>
      <w:r>
        <w:t xml:space="preserve">, must be preserved and studied as vital case studies in global higher education resilience.</w:t>
      </w:r>
    </w:p>
    <w:bookmarkEnd w:id="29"/>
    <w:bookmarkStart w:id="30" w:name="references-selected"/>
    <w:p>
      <w:pPr>
        <w:pStyle w:val="Heading2"/>
      </w:pPr>
      <w:r>
        <w:t xml:space="preserve">References (Selected)</w:t>
      </w:r>
    </w:p>
    <w:p>
      <w:pPr>
        <w:numPr>
          <w:ilvl w:val="0"/>
          <w:numId w:val="1002"/>
        </w:numPr>
        <w:pStyle w:val="Compact"/>
      </w:pPr>
      <w:r>
        <w:t xml:space="preserve">García, J. (2021). *Higher Education in Crisis: The Venezuelan Experience*. Caracas: Ediciones UCV.</w:t>
      </w:r>
    </w:p>
    <w:p>
      <w:pPr>
        <w:numPr>
          <w:ilvl w:val="0"/>
          <w:numId w:val="1002"/>
        </w:numPr>
        <w:pStyle w:val="Compact"/>
      </w:pPr>
      <w:r>
        <w:t xml:space="preserve">Rodriguez, M., &amp; Perez, L. (2023). "Digital Pedagogy Amidst Infrastructure Collapse." *Journal of Latin American Educational Research*, 45(2), 112-130.</w:t>
      </w:r>
    </w:p>
    <w:p>
      <w:pPr>
        <w:numPr>
          <w:ilvl w:val="0"/>
          <w:numId w:val="1002"/>
        </w:numPr>
        <w:pStyle w:val="Compact"/>
      </w:pPr>
      <w:r>
        <w:t xml:space="preserve">Soto, A. (2022). "Academic Freedom and Political Pressure in Caracas." *International Review of Education*, 68, 45-67.</w:t>
      </w:r>
    </w:p>
    <w:p>
      <w:pPr>
        <w:numPr>
          <w:ilvl w:val="0"/>
          <w:numId w:val="1002"/>
        </w:numPr>
        <w:pStyle w:val="Compact"/>
      </w:pPr>
      <w:r>
        <w:t xml:space="preserve">Vargas, E. (2020). "The Role of Faculty in Student Retention During Economic Instability." *Revista Venezolana de Ciencias Sociales*, 12(3),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Venezuela Caracas: Resilience, Innovation, and Academic Leadership</dc:title>
  <dc:creator/>
  <dc:language>en</dc:language>
  <cp:keywords/>
  <dcterms:created xsi:type="dcterms:W3CDTF">2026-07-29T18:25:18Z</dcterms:created>
  <dcterms:modified xsi:type="dcterms:W3CDTF">2026-07-29T18:25:18Z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