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Zimbabwe</w:t>
      </w:r>
      <w:r>
        <w:t xml:space="preserve"> </w:t>
      </w:r>
      <w:r>
        <w:t xml:space="preserve">Harare</w:t>
      </w:r>
    </w:p>
    <w:bookmarkStart w:id="20" w:name="Xccd3b12bcc218c4c33625abb787895f373e45f3"/>
    <w:p>
      <w:pPr>
        <w:pStyle w:val="Heading1"/>
      </w:pPr>
      <w:r>
        <w:t xml:space="preserve">The Role and Challenges of the University Lecturer in Zimbabwe Harare</w:t>
      </w:r>
    </w:p>
    <w:bookmarkEnd w:id="20"/>
    <w:bookmarkStart w:id="21" w:name="author-info"/>
    <w:p>
      <w:pPr>
        <w:pStyle w:val="FirstParagraph"/>
      </w:pPr>
      <w:r>
        <w:rPr>
          <w:bCs/>
          <w:b/>
        </w:rPr>
        <w:t xml:space="preserve">Paper Type:</w:t>
      </w:r>
      <w:r>
        <w:t xml:space="preserve"> </w:t>
      </w:r>
      <w:r>
        <w:t xml:space="preserve">Conference Paper</w:t>
      </w:r>
      <w:r>
        <w:br/>
      </w:r>
      <w:r>
        <w:rPr>
          <w:bCs/>
          <w:b/>
        </w:rPr>
        <w:t xml:space="preserve">Focused Region:</w:t>
      </w:r>
      <w:r>
        <w:t xml:space="preserve"> </w:t>
      </w:r>
      <w:r>
        <w:t xml:space="preserve">Zimbabwe, Harare</w:t>
      </w:r>
      <w:r>
        <w:br/>
      </w:r>
      <w:r>
        <w:rPr>
          <w:bCs/>
          <w:b/>
        </w:rPr>
        <w:t xml:space="preserve">Subject Focus:</w:t>
      </w:r>
      <w:r>
        <w:t xml:space="preserve">The modern University Lecturer</w:t>
      </w:r>
    </w:p>
    <w:bookmarkEnd w:id="21"/>
    <w:bookmarkStart w:id="22" w:name="abstract"/>
    <w:p>
      <w:pPr>
        <w:pStyle w:val="Heading2"/>
      </w:pPr>
      <w:r>
        <w:t xml:space="preserve">Abstract</w:t>
      </w:r>
    </w:p>
    <w:p>
      <w:pPr>
        <w:pStyle w:val="FirstParagraph"/>
      </w:pPr>
      <w:r>
        <w:t xml:space="preserve">This conference paper examines the complex and evolving role of the university lecturer within the unique socio-economic and academic landscape of Harare, Zimbabwe. As higher education institutions in Harare grapple with infrastructural challenges, financial constraints, and shifting student demographics, the academic staff member remains pivotal to educational continuity.</w:t>
      </w:r>
    </w:p>
    <w:p>
      <w:pPr>
        <w:pStyle w:val="BodyText"/>
      </w:pPr>
      <w:r>
        <w:t xml:space="preserve">The analysis explores how lecturers balance rigorous research expectations with heavy teaching loads while navigating resource limitations. Furthermore,</w:t>
      </w:r>
    </w:p>
    <w:p>
      <w:pPr>
        <w:pStyle w:val="BodyText"/>
      </w:pPr>
      <w:r>
        <w:t xml:space="preserve">This conference paper examines the complex and evolving role of the university lecturer within the unique socio-economic and academic landscape of Harare, Zimbabwe. As higher education institutions in Harare grapple with infrastructural challenges, financial constraints, and shifting student demographics, the academic staff member remains pivotal to educational continuity.</w:t>
      </w:r>
    </w:p>
    <w:p>
      <w:pPr>
        <w:pStyle w:val="BodyText"/>
      </w:pPr>
      <w:r>
        <w:t xml:space="preserve">The analysis explores how lecturers balance rigorous research expectations with heavy teaching loads while navigating resource limitations. Furthermore</w:t>
      </w:r>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the University Lecturer in Zimbabwe Harare</dc:title>
  <dc:creator/>
  <dc:language>en</dc:language>
  <cp:keywords/>
  <dcterms:created xsi:type="dcterms:W3CDTF">2026-07-29T14:48:58Z</dcterms:created>
  <dcterms:modified xsi:type="dcterms:W3CDTF">2026-07-29T14:48:58Z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