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p>
      <w:pPr>
        <w:pStyle w:val="FirstParagraph"/>
      </w:pPr>
      <w:r>
        <w:t xml:space="preserve">```html</w:t>
      </w:r>
    </w:p>
    <w:bookmarkStart w:id="31" w:name="X0f3e69bf99d9bd77436284ce4bc87cd098c054b"/>
    <w:p>
      <w:pPr>
        <w:pStyle w:val="Heading1"/>
      </w:pPr>
      <w:r>
        <w:t xml:space="preserve">The Role of the UX/UI Designer in the Digital Transformation of Algeria: A Case Study of Algiers</w:t>
      </w:r>
    </w:p>
    <w:p>
      <w:pPr>
        <w:pStyle w:val="FirstParagraph"/>
      </w:pPr>
      <w:r>
        <w:rPr>
          <w:iCs/>
          <w:i/>
          <w:bCs/>
          <w:b/>
        </w:rPr>
        <w:t xml:space="preserve">Suggested Author Name</w:t>
      </w:r>
      <w:r>
        <w:br/>
      </w:r>
      <w:r>
        <w:t xml:space="preserve">Independent Researcher, Digital Design Studies</w:t>
      </w:r>
      <w:r>
        <w:br/>
      </w:r>
      <w:r>
        <w:t xml:space="preserve">Algiers, Algeria</w:t>
      </w:r>
    </w:p>
    <w:bookmarkStart w:id="20" w:name="abstract"/>
    <w:p>
      <w:pPr>
        <w:pStyle w:val="Heading2"/>
      </w:pPr>
      <w:r>
        <w:t xml:space="preserve">Abstract</w:t>
      </w:r>
    </w:p>
    <w:p>
      <w:pPr>
        <w:pStyle w:val="FirstParagraph"/>
      </w:pPr>
      <w:r>
        <w:t xml:space="preserve">This conference paper examines the critical role of the UX/UI Designer in accelerating digital adoption within Algeria, with a specific focus on the capital city of Algiers. As Algeria undergoes significant economic diversification away from hydrocarbons, the technology sector has emerged as a vital pillar for future growth. However, this growth is contingent upon creating digital products that are culturally relevant and accessible to local users. This paper argues that the specialized skills of a UX/UI Designer are not merely aesthetic enhancements but foundational necessities for successful market penetration in Algiers. Through an analysis of local user behaviors, language nuances (Arabic, Tamazight, and French), and infrastructural challenges unique to Algeria, this study highlights how effective design bridges the gap between global technological standards and local user needs.</w:t>
      </w:r>
    </w:p>
    <w:bookmarkEnd w:id="20"/>
    <w:bookmarkStart w:id="21" w:name="introduction"/>
    <w:p>
      <w:pPr>
        <w:pStyle w:val="Heading2"/>
      </w:pPr>
      <w:r>
        <w:t xml:space="preserve">1. Introduction</w:t>
      </w:r>
    </w:p>
    <w:p>
      <w:pPr>
        <w:pStyle w:val="FirstParagraph"/>
      </w:pPr>
      <w:r>
        <w:t xml:space="preserve">The digital landscape in North Africa is evolving rapidly. In recent years, Algeria has witnessed a surge in internet penetration and smartphone usage, driven by a youthful demographic eager to participate in the global digital economy. At the heart of this revolution stands Algiers, the capital city which serves as the primary hub for technological innovation, startups, and corporate digital transformation initiatives.</w:t>
      </w:r>
    </w:p>
    <w:p>
      <w:pPr>
        <w:pStyle w:val="BodyText"/>
      </w:pPr>
      <w:r>
        <w:t xml:space="preserve">In this context, the role of the</w:t>
      </w:r>
      <w:r>
        <w:t xml:space="preserve"> </w:t>
      </w:r>
      <w:r>
        <w:rPr>
          <w:bCs/>
          <w:b/>
        </w:rPr>
        <w:t xml:space="preserve">UX/UI Designer</w:t>
      </w:r>
      <w:r>
        <w:t xml:space="preserve"> </w:t>
      </w:r>
      <w:r>
        <w:t xml:space="preserve">(User Experience/User Interface Designer) has shifted from a peripheral creative role to a strategic business function. For companies operating in or targeting Algiers, understanding how users interact with digital platforms is paramount. This paper explores why professional UX/UI design principles must be adapted to the specific socio-cultural and infrastructural realities of</w:t>
      </w:r>
      <w:r>
        <w:t xml:space="preserve"> </w:t>
      </w:r>
      <w:r>
        <w:rPr>
          <w:bCs/>
          <w:b/>
        </w:rPr>
        <w:t xml:space="preserve">Algeria</w:t>
      </w:r>
      <w:r>
        <w:t xml:space="preserve">, using</w:t>
      </w:r>
      <w:r>
        <w:t xml:space="preserve"> </w:t>
      </w:r>
      <w:r>
        <w:rPr>
          <w:bCs/>
          <w:b/>
        </w:rPr>
        <w:t xml:space="preserve">Algiers</w:t>
      </w:r>
      <w:r>
        <w:t xml:space="preserve"> </w:t>
      </w:r>
      <w:r>
        <w:t xml:space="preserve">as a microcosm for national trends.</w:t>
      </w:r>
    </w:p>
    <w:bookmarkEnd w:id="21"/>
    <w:bookmarkStart w:id="22" w:name="X52f61b25b7a324a11a96fd1f9803f269f870335"/>
    <w:p>
      <w:pPr>
        <w:pStyle w:val="Heading2"/>
      </w:pPr>
      <w:r>
        <w:t xml:space="preserve">2. The Landscape of Digital Adoption in Algiers</w:t>
      </w:r>
    </w:p>
    <w:p>
      <w:pPr>
        <w:pStyle w:val="FirstParagraph"/>
      </w:pPr>
      <w:r>
        <w:rPr>
          <w:bCs/>
          <w:b/>
        </w:rPr>
        <w:t xml:space="preserve">The Demographic Dividend:</w:t>
      </w:r>
    </w:p>
    <w:p>
      <w:pPr>
        <w:pStyle w:val="BodyText"/>
      </w:pPr>
      <w:r>
        <w:t xml:space="preserve">The population of Algiers is predominantly young, with a significant portion being "digital natives." These users are accustomed to global platforms like Instagram, WhatsApp, and Facebook. However, their expectations for domestic services—ranging from e-commerce and banking to government services (e-governance)—are increasingly sophisticated.</w:t>
      </w:r>
    </w:p>
    <w:p>
      <w:pPr>
        <w:pStyle w:val="BodyText"/>
      </w:pPr>
      <w:r>
        <w:rPr>
          <w:bCs/>
          <w:b/>
        </w:rPr>
        <w:t xml:space="preserve">The Language Barrier:</w:t>
      </w:r>
    </w:p>
    <w:p>
      <w:pPr>
        <w:pStyle w:val="BodyText"/>
      </w:pPr>
      <w:r>
        <w:t xml:space="preserve">A critical aspect of the design challenge in Algeria is linguistic diversity. While French has historically been the language of business and administration, there is a growing preference for Modern Standard Arabic and Algerian Derja (colloquial Arabic) in consumer-facing applications. Furthermore, Tamazight (Berber) represents a significant cultural identity marker. A generic UI designed solely for English or French speakers fails to resonate with users in Algiers who prefer interfaces that acknowledge their linguistic reality.</w:t>
      </w:r>
    </w:p>
    <w:bookmarkEnd w:id="22"/>
    <w:bookmarkStart w:id="25" w:name="X6a54b0d64ebd723cb0465bafc58b2477443c41e"/>
    <w:p>
      <w:pPr>
        <w:pStyle w:val="Heading2"/>
      </w:pPr>
      <w:r>
        <w:t xml:space="preserve">3. The Core Responsibilities of the UX/UI Designer in this Context</w:t>
      </w:r>
    </w:p>
    <w:p>
      <w:pPr>
        <w:pStyle w:val="FirstParagraph"/>
      </w:pPr>
      <w:r>
        <w:t xml:space="preserve">To succeed in the market of</w:t>
      </w:r>
      <w:r>
        <w:t xml:space="preserve"> </w:t>
      </w:r>
      <w:r>
        <w:rPr>
          <w:bCs/>
          <w:b/>
        </w:rPr>
        <w:t xml:space="preserve">Algeria</w:t>
      </w:r>
      <w:r>
        <w:t xml:space="preserve">, a UX/UI Designer must transcend standard design templates and engage in deep contextual inquiry. The responsibilities can be categorized into three main areas:</w:t>
      </w:r>
    </w:p>
    <w:bookmarkStart w:id="23" w:name="localization-beyond-translation-l10n"/>
    <w:p>
      <w:pPr>
        <w:pStyle w:val="Heading3"/>
      </w:pPr>
      <w:r>
        <w:t xml:space="preserve">3.1 Localization Beyond Translation (L10n)</w:t>
      </w:r>
    </w:p>
    <w:p>
      <w:pPr>
        <w:pStyle w:val="FirstParagraph"/>
      </w:pPr>
      <w:r>
        <w:t xml:space="preserve">A common pitfall for international tech companies entering Algeria is simple translation. A UX/UI Designer must ensure that the interface accommodates Right-to-Left (RTL) text alignment seamlessly when Arabic is selected, without breaking layout grids or overlapping elements. In Algiers, where mobile data usage is high but often constrained by cost or speed, UI elements must be lightweight yet visually clear in both LTR and RTL modes.</w:t>
      </w:r>
    </w:p>
    <w:bookmarkEnd w:id="23"/>
    <w:bookmarkStart w:id="24" w:name="trust-and-security-visualization"/>
    <w:p>
      <w:pPr>
        <w:pStyle w:val="Heading3"/>
      </w:pPr>
      <w:r>
        <w:t xml:space="preserve">3.2 Trust and Security Visualization</w:t>
      </w:r>
    </w:p>
    <w:p>
      <w:pPr>
        <w:pStyle w:val="FirstParagraph"/>
      </w:pPr>
      <w:r>
        <w:t xml:space="preserve">E-commerce has faced historical hurdles in Algeria due to a lack of trust in online payments. While Cash on Delivery remains popular, digital wallets are gaining traction. The UI Designer plays a pivotal role here by designing clear, reassuring payment flows that visually communicate security features (such as 3D Secure verification) to users who may be skeptical about entering card details.</w:t>
      </w:r>
    </w:p>
    <w:p>
      <w:pPr>
        <w:pStyle w:val="BodyText"/>
      </w:pPr>
      <w:r>
        <w:t xml:space="preserve">3.3 Accessibility and Connectivity Constraints</w:t>
      </w:r>
    </w:p>
    <w:p>
      <w:pPr>
        <w:pStyle w:val="BodyText"/>
      </w:pPr>
      <w:r>
        <w:t xml:space="preserve">In some neighborhoods surrounding Algiers, internet connectivity can be inconsistent. A UX/UI Designer must optimize interfaces for low-bandwidth environments. This involves minimizing heavy image assets, ensuring fast load times, and designing intuitive navigation that requires fewer clicks to achieve tasks, thereby reducing data consumption.</w:t>
      </w:r>
    </w:p>
    <w:bookmarkEnd w:id="24"/>
    <w:bookmarkEnd w:id="25"/>
    <w:bookmarkStart w:id="26" w:name="Xba430d0a3e21ed4f5017af41653b7ad0e537fd5"/>
    <w:p>
      <w:pPr>
        <w:pStyle w:val="Heading2"/>
      </w:pPr>
      <w:r>
        <w:t xml:space="preserve">4. Case Analysis: The Fintech and E-Commerce Sector in Algiers</w:t>
      </w:r>
    </w:p>
    <w:p>
      <w:pPr>
        <w:pStyle w:val="FirstParagraph"/>
      </w:pPr>
      <w:r>
        <w:t xml:space="preserve">To illustrate the practical application of these principles, we examine the fintech sector in Algiers. Local startups competing with international giants have succeeded by hiring local UX/UI designers who understand the "Algierian user journey."</w:t>
      </w:r>
    </w:p>
    <w:p>
      <w:pPr>
        <w:numPr>
          <w:ilvl w:val="0"/>
          <w:numId w:val="1001"/>
        </w:numPr>
        <w:pStyle w:val="Compact"/>
      </w:pPr>
      <w:r>
        <w:rPr>
          <w:bCs/>
          <w:b/>
        </w:rPr>
        <w:t xml:space="preserve">Cultural Iconography:</w:t>
      </w:r>
      <w:r>
        <w:t xml:space="preserve"> </w:t>
      </w:r>
      <w:r>
        <w:t xml:space="preserve">Successful apps often incorporate visual elements that reflect local aesthetics rather than sterile, Western-centric minimalism.</w:t>
      </w:r>
    </w:p>
    <w:p>
      <w:pPr>
        <w:numPr>
          <w:ilvl w:val="0"/>
          <w:numId w:val="1001"/>
        </w:numPr>
        <w:pStyle w:val="Compact"/>
      </w:pPr>
      <w:r>
        <w:rPr>
          <w:bCs/>
          <w:b/>
        </w:rPr>
        <w:t xml:space="preserve">Simplified Onboarding:</w:t>
      </w:r>
      <w:r>
        <w:t xml:space="preserve"> </w:t>
      </w:r>
      <w:r>
        <w:t xml:space="preserve">Given the bureaucratic complexity many users are used to, digital onboarding processes in Algiers must be streamlined. Excessive form fields lead to high drop-off rates. The UX Designer must prioritize data minimization.</w:t>
      </w:r>
    </w:p>
    <w:p>
      <w:pPr>
        <w:numPr>
          <w:ilvl w:val="0"/>
          <w:numId w:val="1001"/>
        </w:numPr>
        <w:pStyle w:val="Compact"/>
      </w:pPr>
      <w:r>
        <w:rPr>
          <w:bCs/>
          <w:b/>
        </w:rPr>
        <w:t xml:space="preserve">Social Proof Integration:</w:t>
      </w:r>
      <w:r>
        <w:t xml:space="preserve"> </w:t>
      </w:r>
      <w:r>
        <w:t xml:space="preserve">Algerian consumers rely heavily on word-of-mouth and community validation. UI designs that prominently feature user reviews, ratings, and social sharing buttons perform significantly better than those that do not.</w:t>
      </w:r>
    </w:p>
    <w:bookmarkEnd w:id="26"/>
    <w:bookmarkStart w:id="27" w:name="Xac3681b9110962966f59cfedcb9f9060b32c564"/>
    <w:p>
      <w:pPr>
        <w:pStyle w:val="Heading2"/>
      </w:pPr>
      <w:r>
        <w:t xml:space="preserve">5. Challenges Facing UX/UI Designers in Algeria</w:t>
      </w:r>
    </w:p>
    <w:p>
      <w:pPr>
        <w:pStyle w:val="FirstParagraph"/>
      </w:pPr>
      <w:r>
        <w:t xml:space="preserve">Despite the growing demand, several challenges persist for professionals in this field:</w:t>
      </w:r>
    </w:p>
    <w:p>
      <w:pPr>
        <w:numPr>
          <w:ilvl w:val="0"/>
          <w:numId w:val="1002"/>
        </w:numPr>
        <w:pStyle w:val="Compact"/>
      </w:pPr>
      <w:r>
        <w:rPr>
          <w:bCs/>
          <w:b/>
        </w:rPr>
        <w:t xml:space="preserve">Lack of Standardized Design Systems:</w:t>
      </w:r>
    </w:p>
    <w:p>
      <w:pPr>
        <w:numPr>
          <w:ilvl w:val="0"/>
          <w:numId w:val="1002"/>
        </w:numPr>
        <w:pStyle w:val="Compact"/>
      </w:pPr>
      <w:r>
        <w:rPr>
          <w:bCs/>
          <w:b/>
        </w:rPr>
        <w:t xml:space="preserve">Talent Retention:</w:t>
      </w:r>
      <w:r>
        <w:t xml:space="preserve"> </w:t>
      </w:r>
      <w:r>
        <w:t xml:space="preserve">The global demand for skilled UX/UI designers has led to an exodus of talent from Algeria. Local firms must create compelling career paths and remote work opportunities to retain top creative minds in Algiers.</w:t>
      </w:r>
    </w:p>
    <w:p>
      <w:pPr>
        <w:numPr>
          <w:ilvl w:val="0"/>
          <w:numId w:val="1002"/>
        </w:numPr>
        <w:pStyle w:val="Compact"/>
      </w:pPr>
      <w:r>
        <w:rPr>
          <w:bCs/>
          <w:b/>
        </w:rPr>
        <w:t xml:space="preserve">User Research Infrastructure:</w:t>
      </w:r>
    </w:p>
    <w:bookmarkEnd w:id="27"/>
    <w:bookmarkStart w:id="28" w:name="recommendations-for-stakeholders"/>
    <w:p>
      <w:pPr>
        <w:pStyle w:val="Heading2"/>
      </w:pPr>
      <w:r>
        <w:t xml:space="preserve">6. Recommendations for Stakeholders</w:t>
      </w:r>
    </w:p>
    <w:p>
      <w:pPr>
        <w:pStyle w:val="FirstParagraph"/>
      </w:pPr>
      <w:r>
        <w:t xml:space="preserve">To fully leverage the potential of the digital economy in</w:t>
      </w:r>
      <w:r>
        <w:t xml:space="preserve"> </w:t>
      </w:r>
      <w:r>
        <w:rPr>
          <w:bCs/>
          <w:b/>
        </w:rPr>
        <w:t xml:space="preserve">Algeria</w:t>
      </w:r>
      <w:r>
        <w:t xml:space="preserve">, the following actions are recommended:</w:t>
      </w:r>
    </w:p>
    <w:p>
      <w:pPr>
        <w:numPr>
          <w:ilvl w:val="0"/>
          <w:numId w:val="1003"/>
        </w:numPr>
        <w:pStyle w:val="Compact"/>
      </w:pPr>
      <w:r>
        <w:rPr>
          <w:bCs/>
          <w:b/>
        </w:rPr>
        <w:t xml:space="preserve">Educational Integration:</w:t>
      </w:r>
    </w:p>
    <w:p>
      <w:pPr>
        <w:numPr>
          <w:ilvl w:val="0"/>
          <w:numId w:val="1003"/>
        </w:numPr>
        <w:pStyle w:val="Compact"/>
      </w:pPr>
      <w:r>
        <w:rPr>
          <w:bCs/>
          <w:b/>
        </w:rPr>
        <w:t xml:space="preserve">Cross-Sector Collaboration:</w:t>
      </w:r>
      <w:r>
        <w:t xml:space="preserve"> </w:t>
      </w:r>
      <w:r>
        <w:t xml:space="preserve">Government bodies in Algiers should collaborate with private sector UX professionals to standardize e-governance interfaces, ensuring that public services are as user-friendly as private ones.</w:t>
      </w:r>
    </w:p>
    <w:p>
      <w:pPr>
        <w:numPr>
          <w:ilvl w:val="0"/>
          <w:numId w:val="1003"/>
        </w:numPr>
        <w:pStyle w:val="Compact"/>
      </w:pPr>
      <w:r>
        <w:rPr>
          <w:bCs/>
          <w:b/>
        </w:rPr>
        <w:t xml:space="preserve">Investment in Local Research:</w:t>
      </w:r>
      <w:r>
        <w:t xml:space="preserve"> </w:t>
      </w:r>
      <w:r>
        <w:t xml:space="preserve">Companies must budget for proper user research phases. Understanding the specific pain points of users in different districts of Algiers (from Bab El Oued to Hydra) is essential for inclusive design.</w:t>
      </w:r>
    </w:p>
    <w:bookmarkEnd w:id="28"/>
    <w:bookmarkStart w:id="29" w:name="conclusion"/>
    <w:p>
      <w:pPr>
        <w:pStyle w:val="Heading2"/>
      </w:pPr>
      <w:r>
        <w:t xml:space="preserve">7. Conclusion</w:t>
      </w:r>
    </w:p>
    <w:p>
      <w:pPr>
        <w:pStyle w:val="FirstParagraph"/>
      </w:pPr>
      <w:r>
        <w:t xml:space="preserve">The digital transformation of Algeria is not merely a technological upgrade but a cultural and social shift centered around cities like Algiers. The UX/UI Designer acts as the crucial bridge between complex technology and human needs. By addressing local linguistic preferences, infrastructural limitations, and cultural nuances, designers can create inclusive digital ecosystems that drive economic growth.</w:t>
      </w:r>
    </w:p>
    <w:p>
      <w:pPr>
        <w:pStyle w:val="BodyText"/>
      </w:pPr>
      <w:r>
        <w:t xml:space="preserve">As Algeria moves toward a knowledge-based economy, recognizing the strategic value of the UX/UI Designer is no longer optional—it is imperative. For businesses and policymakers in Algiers and across the nation, investing in high-quality user experience design is investing in national competitiveness. The future of Algerian digital services depends on our ability to listen to our users through the medium of thoughtful, empathetic, and expertly crafted design.</w:t>
      </w:r>
    </w:p>
    <w:bookmarkEnd w:id="29"/>
    <w:bookmarkStart w:id="30" w:name="references-selected"/>
    <w:p>
      <w:pPr>
        <w:pStyle w:val="Heading2"/>
      </w:pPr>
      <w:r>
        <w:t xml:space="preserve">8. References (Selected)</w:t>
      </w:r>
    </w:p>
    <w:p>
      <w:pPr>
        <w:pStyle w:val="FirstParagraph"/>
      </w:pPr>
      <w:r>
        <w:rPr>
          <w:iCs/>
          <w:i/>
        </w:rPr>
        <w:t xml:space="preserve">(Note: References are illustrative for the purpose of this conference paper format)</w:t>
      </w:r>
    </w:p>
    <w:p>
      <w:pPr>
        <w:numPr>
          <w:ilvl w:val="0"/>
          <w:numId w:val="1004"/>
        </w:numPr>
        <w:pStyle w:val="Compact"/>
      </w:pPr>
      <w:r>
        <w:t xml:space="preserve">Rabai, K. (2023). "Digital Adoption Trends in North Africa." Journal of Maghrebi Digital Studies.</w:t>
      </w:r>
    </w:p>
    <w:p>
      <w:pPr>
        <w:numPr>
          <w:ilvl w:val="0"/>
          <w:numId w:val="1004"/>
        </w:numPr>
        <w:pStyle w:val="Compact"/>
      </w:pPr>
      <w:r>
        <w:t xml:space="preserve">National Institute of Statistics Algeria. (2024). "Annual Report on Internet Penetration and Mobile Usage."</w:t>
      </w:r>
    </w:p>
    <w:p>
      <w:pPr>
        <w:numPr>
          <w:ilvl w:val="0"/>
          <w:numId w:val="1004"/>
        </w:numPr>
        <w:pStyle w:val="Compact"/>
      </w:pPr>
      <w:r>
        <w:t xml:space="preserve">Saidani, M., &amp; Benali, L. (2023). "Localization Strategies for Arabic-Speaking User Interfaces." International Conference on Human-Computer Interaction in the Middle East and North Africa.</w:t>
      </w:r>
    </w:p>
    <w:p>
      <w:pPr>
        <w:numPr>
          <w:ilvl w:val="0"/>
          <w:numId w:val="1004"/>
        </w:numPr>
        <w:pStyle w:val="Compact"/>
      </w:pPr>
      <w:r>
        <w:t xml:space="preserve">TechAlgeria. (2024). "The Rise of Startups in Algiers: A Design Perspective."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the Digital Transformation of Algeria: A Case Study of Algiers</dc:title>
  <dc:creator/>
  <dc:language>en</dc:language>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