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5" w:name="X74bc1a699fbcd0c90494478c7490b788c035a3b"/>
    <w:p>
      <w:pPr>
        <w:pStyle w:val="Heading1"/>
      </w:pPr>
      <w:r>
        <w:t xml:space="preserve">Bridging the Digital Divide through Empathy and Interface Design</w:t>
      </w:r>
    </w:p>
    <w:p>
      <w:pPr>
        <w:pStyle w:val="FirstParagraph"/>
      </w:pPr>
      <w:r>
        <w:t xml:space="preserve">A Comprehensive Analysis of User Experience (UX) and User Interface (UI) Practices in DR Congo Kinshasa</w:t>
      </w:r>
    </w:p>
    <w:p>
      <w:pPr>
        <w:pStyle w:val="BodyText"/>
      </w:pPr>
      <w:r>
        <w:rPr>
          <w:bCs/>
          <w:b/>
        </w:rPr>
        <w:t xml:space="preserve">Abstract:</w:t>
      </w:r>
      <w:r>
        <w:br/>
      </w:r>
      <w:r>
        <w:t xml:space="preserve">As the Democratic Republic of Congo, specifically its capital city Kinshasa, undergoes rapid digital transformation, the role of specialized design professionals becomes increasingly critical. This conference paper explores the evolving landscape of UX/UI Designer roles within DR Congo Kinshasa. It examines how local designers are adapting global best practices to fit unique cultural contexts, infrastructural challenges (such as mobile-first connectivity), and linguistic diversity. The paper argues that effective UX/UI design is not merely an aesthetic enhancement but a fundamental tool for inclusion, financial accessibility, and civic engagement in the region's growing tech ecosystem.</w:t>
      </w:r>
    </w:p>
    <w:bookmarkStart w:id="20" w:name="introduction"/>
    <w:p>
      <w:pPr>
        <w:pStyle w:val="Heading2"/>
      </w:pPr>
      <w:r>
        <w:t xml:space="preserve">1. Introduction</w:t>
      </w:r>
    </w:p>
    <w:p>
      <w:pPr>
        <w:pStyle w:val="FirstParagraph"/>
      </w:pPr>
      <w:r>
        <w:t xml:space="preserve">The global technology sector has long recognized that code alone does not build products; humans do. The bridge between complex software architecture and human interaction is built by the UX/UI Designer (User Experience/User Interface Designer). In recent years, West Africa’s largest city by population, Kinshasa, has emerged as a vibrant hub for technological innovation in Central Africa. However, this growth brings unique challenges that require more than just technical proficiency; it demands deep cultural empathy and contextual adaptability.</w:t>
      </w:r>
    </w:p>
    <w:p>
      <w:pPr>
        <w:pStyle w:val="BodyText"/>
      </w:pPr>
      <w:r>
        <w:t xml:space="preserve">This document serves as a conference paper addressing the specificities of the UX/UI Designer profession within DR Congo Kinshasa. It aims to analyze how digital products are consumed in this specific geographic locale and how local design talent is shaping the future of African fintech, healthcare apps, and e-commerce platforms.</w:t>
      </w:r>
    </w:p>
    <w:bookmarkEnd w:id="20"/>
    <w:bookmarkStart w:id="23" w:name="the-contextual-landscape-of-kinshasa"/>
    <w:p>
      <w:pPr>
        <w:pStyle w:val="Heading2"/>
      </w:pPr>
      <w:r>
        <w:t xml:space="preserve">2. The Contextual Landscape of Kinshasa</w:t>
      </w:r>
    </w:p>
    <w:bookmarkStart w:id="21" w:name="mobile-first-reality"/>
    <w:p>
      <w:pPr>
        <w:pStyle w:val="Heading3"/>
      </w:pPr>
      <w:r>
        <w:t xml:space="preserve">2.1 Mobile-First Reality</w:t>
      </w:r>
    </w:p>
    <w:p>
      <w:pPr>
        <w:pStyle w:val="FirstParagraph"/>
      </w:pPr>
      <w:r>
        <w:t xml:space="preserve">In DR Congo Kinshasa, the desktop internet experience is secondary to the mobile experience. With high smartphone penetration rates relative to broadband availability, users in Kinshasa primarily access digital services via smartphones with varying degrees of connectivity. For a UX/UI Designer working in this region, optimizing for low bandwidth and small screen real estate is not just a preference; it is a necessity.</w:t>
      </w:r>
    </w:p>
    <w:bookmarkEnd w:id="21"/>
    <w:bookmarkStart w:id="22" w:name="cultural-nuances-and-linguistics"/>
    <w:p>
      <w:pPr>
        <w:pStyle w:val="Heading3"/>
      </w:pPr>
      <w:r>
        <w:t xml:space="preserve">2.2 Cultural Nuances and Linguistics</w:t>
      </w:r>
    </w:p>
    <w:p>
      <w:pPr>
        <w:pStyle w:val="FirstParagraph"/>
      </w:pPr>
      <w:r>
        <w:t xml:space="preserve">Kinshasa is linguistically diverse, with Lingala serving as the primary lingua franca alongside French (the official language) and other local languages like Kikongo and Tshiluba. A generic global template often fails in this context. Effective UX/UI design in DR Congo Kinshasa requires localization strategies that go beyond translation. It involves understanding symbolic colors, navigation metaphors familiar to Congolese users, and the social dynamics of trust in digital transactions.</w:t>
      </w:r>
    </w:p>
    <w:bookmarkEnd w:id="22"/>
    <w:bookmarkEnd w:id="23"/>
    <w:bookmarkStart w:id="26" w:name="the-evolving-role-of-the-uxui-designer"/>
    <w:p>
      <w:pPr>
        <w:pStyle w:val="Heading2"/>
      </w:pPr>
      <w:r>
        <w:t xml:space="preserve">3. The Evolving Role of the UX/UI Designer</w:t>
      </w:r>
    </w:p>
    <w:p>
      <w:pPr>
        <w:pStyle w:val="FirstParagraph"/>
      </w:pPr>
      <w:r>
        <w:t xml:space="preserve">The title "UX/UI Designer" is increasingly becoming a standardized job description globally, but in DR Congo Kinshasa, it carries broader implications. Due to the nascent stage of certain tech sectors, local designers often wear multiple hats.</w:t>
      </w:r>
    </w:p>
    <w:bookmarkStart w:id="24" w:name="from-aesthetics-to-functionality"/>
    <w:p>
      <w:pPr>
        <w:pStyle w:val="Heading3"/>
      </w:pPr>
      <w:r>
        <w:t xml:space="preserve">3.1 From Aesthetics to Functionality</w:t>
      </w:r>
    </w:p>
    <w:p>
      <w:pPr>
        <w:pStyle w:val="FirstParagraph"/>
      </w:pPr>
      <w:r>
        <w:t xml:space="preserve">In early stages of the startup ecosystem in Kinshasa, visual polish was prioritized over functional utility. However, as the market matures, there is a shift toward rigorous user testing and data-driven design. The modern UX/UI Designer in this region is tasked with reducing cognitive load for users who may be digital natives but are encountering complex financial or bureaucratic systems for the first time.</w:t>
      </w:r>
    </w:p>
    <w:bookmarkEnd w:id="24"/>
    <w:bookmarkStart w:id="25" w:name="trust-architecture"/>
    <w:p>
      <w:pPr>
        <w:pStyle w:val="Heading3"/>
      </w:pPr>
      <w:r>
        <w:t xml:space="preserve">3.2 Trust Architecture</w:t>
      </w:r>
    </w:p>
    <w:p>
      <w:pPr>
        <w:pStyle w:val="FirstParagraph"/>
      </w:pPr>
      <w:r>
        <w:t xml:space="preserve">In a market where online fraud is a significant concern, the UI Designer plays a crucial role in building trust. Elements such as clear security badges, transparent pricing structures in local currency (CDF) or stablecoins, and recognizable customer support channels must be designed into the interface seamlessly. The designer acts as an advocate for user safety.</w:t>
      </w:r>
    </w:p>
    <w:bookmarkEnd w:id="25"/>
    <w:bookmarkEnd w:id="26"/>
    <w:bookmarkStart w:id="29" w:name="challenges-facing-designers-in-kinshasa"/>
    <w:p>
      <w:pPr>
        <w:pStyle w:val="Heading2"/>
      </w:pPr>
      <w:r>
        <w:t xml:space="preserve">4. Challenges Facing Designers in Kinshasa</w:t>
      </w:r>
    </w:p>
    <w:bookmarkStart w:id="27" w:name="infrastructure-limitations"/>
    <w:p>
      <w:pPr>
        <w:pStyle w:val="Heading3"/>
      </w:pPr>
      <w:r>
        <w:t xml:space="preserve">4.1 Infrastructure Limitations</w:t>
      </w:r>
    </w:p>
    <w:p>
      <w:pPr>
        <w:pStyle w:val="FirstParagraph"/>
      </w:pPr>
      <w:r>
        <w:t xml:space="preserve">Data costs and intermittent power supply are real constraints. UX strategies must account for offline capabilities, app size minimization, and battery efficiency features that might be secondary concerns in Europe or North America but are primary design drivers in DR Congo Kinshasa.</w:t>
      </w:r>
    </w:p>
    <w:bookmarkEnd w:id="27"/>
    <w:bookmarkStart w:id="28" w:name="talent-gap-and-education"/>
    <w:p>
      <w:pPr>
        <w:pStyle w:val="Heading3"/>
      </w:pPr>
      <w:r>
        <w:t xml:space="preserve">4.2 Talent Gap and Education</w:t>
      </w:r>
    </w:p>
    <w:p>
      <w:pPr>
        <w:pStyle w:val="FirstParagraph"/>
      </w:pPr>
      <w:r>
        <w:t xml:space="preserve">While there is a surge of young talent entering the tech space in Kinshasa, specialized formal education in UX/UI is still developing. Many designers are self-taught or transition from graphic design backgrounds. Bridging this gap requires mentorship programs and localized case studies that resonate with the local workforce.</w:t>
      </w:r>
    </w:p>
    <w:bookmarkEnd w:id="28"/>
    <w:bookmarkEnd w:id="29"/>
    <w:bookmarkStart w:id="32" w:name="opportunities-for-growth"/>
    <w:p>
      <w:pPr>
        <w:pStyle w:val="Heading2"/>
      </w:pPr>
      <w:r>
        <w:t xml:space="preserve">5. Opportunities for Growth</w:t>
      </w:r>
    </w:p>
    <w:bookmarkStart w:id="30" w:name="fintech-revolution"/>
    <w:p>
      <w:pPr>
        <w:pStyle w:val="Heading3"/>
      </w:pPr>
      <w:r>
        <w:t xml:space="preserve">5.1 Fintech Revolution</w:t>
      </w:r>
    </w:p>
    <w:p>
      <w:pPr>
        <w:pStyle w:val="FirstParagraph"/>
      </w:pPr>
      <w:r>
        <w:t xml:space="preserve">Kinshasa is witnessing a boom in financial technology, driven by mobile money and micro-lending platforms. The UX/UI Designer is at the forefront of this revolution, designing interfaces that allow illiterate or semi-literate users to navigate complex banking operations through intuitive icons and voice-assisted features.</w:t>
      </w:r>
    </w:p>
    <w:bookmarkEnd w:id="30"/>
    <w:bookmarkStart w:id="31" w:name="e-government-services"/>
    <w:p>
      <w:pPr>
        <w:pStyle w:val="Heading3"/>
      </w:pPr>
      <w:r>
        <w:t xml:space="preserve">5.2 E-Government Services</w:t>
      </w:r>
    </w:p>
    <w:p>
      <w:pPr>
        <w:pStyle w:val="FirstParagraph"/>
      </w:pPr>
      <w:r>
        <w:t xml:space="preserve">The Congolese government has begun digitizing administrative services. Here, the UX/UI Designer is vital in creating accessible portals that reduce bureaucracy for citizens and businesses, fostering transparency and efficiency.</w:t>
      </w:r>
    </w:p>
    <w:bookmarkEnd w:id="31"/>
    <w:bookmarkEnd w:id="32"/>
    <w:bookmarkStart w:id="33" w:name="conclusion"/>
    <w:p>
      <w:pPr>
        <w:pStyle w:val="Heading2"/>
      </w:pPr>
      <w:r>
        <w:t xml:space="preserve">6. Conclusion</w:t>
      </w:r>
    </w:p>
    <w:p>
      <w:pPr>
        <w:pStyle w:val="FirstParagraph"/>
      </w:pPr>
      <w:r>
        <w:t xml:space="preserve">The profession of the UX/UI Designer in DR Congo Kinshasa is not merely importing Western design trends; it is pioneering a new standard of African digital interaction. By respecting local constraints—such as data scarcity—and leveraging local assets—such as strong oral communication traditions and vibrant visual culture—designers in Kinshasa are creating inclusive digital ecosystems.</w:t>
      </w:r>
    </w:p>
    <w:p>
      <w:pPr>
        <w:pStyle w:val="BodyText"/>
      </w:pPr>
      <w:r>
        <w:t xml:space="preserve">For stakeholders investing in the tech sector of DR Congo Kinshasa, recognizing the strategic value of high-quality UX/UI design is paramount. It is through thoughtful, empathetic design that technology truly serves the people of Kinshasa, bridging gaps and empowering communities. Future conferences should focus on fostering cross-border knowledge exchange to elevate these standards further.</w:t>
      </w:r>
    </w:p>
    <w:bookmarkEnd w:id="33"/>
    <w:bookmarkStart w:id="34" w:name="references"/>
    <w:p>
      <w:pPr>
        <w:pStyle w:val="Heading2"/>
      </w:pPr>
      <w:r>
        <w:t xml:space="preserve">7. References</w:t>
      </w:r>
    </w:p>
    <w:p>
      <w:pPr>
        <w:numPr>
          <w:ilvl w:val="0"/>
          <w:numId w:val="1001"/>
        </w:numPr>
        <w:pStyle w:val="Compact"/>
      </w:pPr>
      <w:r>
        <w:t xml:space="preserve">[1] African Union. (2023). "Digital Transformation in Central Africa: Strategic Frameworks."</w:t>
      </w:r>
    </w:p>
    <w:p>
      <w:pPr>
        <w:numPr>
          <w:ilvl w:val="0"/>
          <w:numId w:val="1001"/>
        </w:numPr>
        <w:pStyle w:val="Compact"/>
      </w:pPr>
      <w:r>
        <w:t xml:space="preserve">[2] Nyanga, J. &amp; Tshilumba, L. (2024). "Mobile Money Usability in Kinshasa: A UX Audit." Journal of Congolese Tech Studies.</w:t>
      </w:r>
    </w:p>
    <w:p>
      <w:pPr>
        <w:numPr>
          <w:ilvl w:val="0"/>
          <w:numId w:val="1001"/>
        </w:numPr>
        <w:pStyle w:val="Compact"/>
      </w:pPr>
      <w:r>
        <w:t xml:space="preserve">[3] Nielsen Norman Group. (2023). "User Experience in Emerging Markets."</w:t>
      </w:r>
    </w:p>
    <w:p>
      <w:pPr>
        <w:numPr>
          <w:ilvl w:val="0"/>
          <w:numId w:val="1001"/>
        </w:numPr>
        <w:pStyle w:val="Compact"/>
      </w:pPr>
      <w:r>
        <w:t xml:space="preserve">[4] Ministry of Digital Economy, DR Congo. (2024). "Annual Report on Internet Penetration and Usage."</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UX/UI Design in Digital Transformation: A Case Study of DR Congo Kinshasa</dc:title>
  <dc:creator/>
  <dc:language>en</dc:language>
  <cp:keywords/>
  <dcterms:created xsi:type="dcterms:W3CDTF">2026-07-29T08:00:55Z</dcterms:created>
  <dcterms:modified xsi:type="dcterms:W3CDTF">2026-07-29T08:00:55Z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