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53d105c1d9aba8476284d1fae5a9a944d5ba645"/>
    <w:p>
      <w:pPr>
        <w:pStyle w:val="Heading1"/>
      </w:pPr>
      <w:r>
        <w:t xml:space="preserve">Bridging Tradition and Digital Innovation: The Strategic Imperative of the UX/UI Designer in Ethiopia Addis Ababa</w:t>
      </w:r>
    </w:p>
    <w:p>
      <w:pPr>
        <w:pStyle w:val="FirstParagraph"/>
      </w:pPr>
      <w:r>
        <w:rPr>
          <w:bCs/>
          <w:b/>
        </w:rPr>
        <w:t xml:space="preserve">A Conference Paper Presented at the International Summit on African Tech Innovation</w:t>
      </w:r>
    </w:p>
    <w:bookmarkStart w:id="20" w:name="abstract"/>
    <w:p>
      <w:pPr>
        <w:pStyle w:val="Heading3"/>
      </w:pPr>
      <w:r>
        <w:t xml:space="preserve">Abstract</w:t>
      </w:r>
    </w:p>
    <w:p>
      <w:pPr>
        <w:pStyle w:val="FirstParagraph"/>
      </w:pPr>
      <w:r>
        <w:t xml:space="preserve">This paper explores the critical role of User Experience (UX) and User Interface (UI) design in the rapidly evolving digital ecosystem of Ethiopia Addis Ababa. As East Africa’s largest tech hub, Addis Ababa serves as a unique laboratory for digital transformation, characterized by a juxtaposition of ancient cultural heritage and rapid technological modernization. This study analyzes how the specialized skills of a</w:t>
      </w:r>
      <w:r>
        <w:t xml:space="preserve"> </w:t>
      </w:r>
      <w:r>
        <w:rPr>
          <w:bCs/>
          <w:b/>
        </w:rPr>
        <w:t xml:space="preserve">UX UI Designer</w:t>
      </w:r>
      <w:r>
        <w:t xml:space="preserve"> </w:t>
      </w:r>
      <w:r>
        <w:t xml:space="preserve">are not merely aesthetic enhancements but essential drivers for inclusive digital adoption in this region. Through an analysis of local connectivity constraints, linguistic diversity, and mobile-first consumer behaviors, we argue that effective design strategies must be deeply rooted in local context. The paper concludes with recommendations for integrating human-centered design principles into Ethiopia’s national digital strategy to foster economic growth and social inclusion.</w:t>
      </w:r>
    </w:p>
    <w:p>
      <w:pPr>
        <w:pStyle w:val="BodyText"/>
      </w:pPr>
      <w:r>
        <w:t xml:space="preserve">Keywords:</w:t>
      </w:r>
      <w:r>
        <w:t xml:space="preserve"> </w:t>
      </w:r>
      <w:r>
        <w:t xml:space="preserve">UX/UI Design, Ethiopia Addis Ababa, Digital Inclusion, Mobile-First Strategy, Human-Centered Design.</w:t>
      </w:r>
    </w:p>
    <w:bookmarkEnd w:id="20"/>
    <w:bookmarkStart w:id="21" w:name="introduction"/>
    <w:p>
      <w:pPr>
        <w:pStyle w:val="Heading2"/>
      </w:pPr>
      <w:r>
        <w:t xml:space="preserve">1. Introduction</w:t>
      </w:r>
    </w:p>
    <w:p>
      <w:pPr>
        <w:pStyle w:val="FirstParagraph"/>
      </w:pPr>
      <w:r>
        <w:t xml:space="preserve">The digital landscape in Africa is witnessing an unprecedented surge in connectivity and innovation. At the heart of this transformation lies Ethiopia Addis Ababa, a city that has emerged as a significant technological hub on the continent. With one of Africa’s largest populations and a burgeoning youth demographic, the demand for digital services—from financial technology to e-commerce and public sector applications—is skyrocketing. However, technology adoption is rarely about code alone; it is fundamentally about how users interact with that code. This interaction is governed by User Experience (UX) and User Interface (UI) design.</w:t>
      </w:r>
    </w:p>
    <w:p>
      <w:pPr>
        <w:pStyle w:val="BodyText"/>
      </w:pPr>
      <w:r>
        <w:t xml:space="preserve">In the context of Ethiopia Addis Ababa, the role of a</w:t>
      </w:r>
      <w:r>
        <w:t xml:space="preserve"> </w:t>
      </w:r>
      <w:r>
        <w:rPr>
          <w:bCs/>
          <w:b/>
        </w:rPr>
        <w:t xml:space="preserve">UX UI Designer</w:t>
      </w:r>
      <w:r>
        <w:t xml:space="preserve"> </w:t>
      </w:r>
      <w:r>
        <w:t xml:space="preserve">extends beyond creating visually appealing interfaces. It involves navigating complex socio-cultural landscapes, addressing infrastructure challenges such as intermittent internet connectivity, and catering to a multilingual user base. This paper argues that for digital solutions to succeed in this market, they must be designed with a profound understanding of local user behaviors and constraints.</w:t>
      </w:r>
    </w:p>
    <w:bookmarkEnd w:id="21"/>
    <w:bookmarkStart w:id="22" w:name="Xc0b3add3a0baafae83643f4845ae56622f281e4"/>
    <w:p>
      <w:pPr>
        <w:pStyle w:val="Heading2"/>
      </w:pPr>
      <w:r>
        <w:t xml:space="preserve">2. The Unique Context of Ethiopia Addis Ababa</w:t>
      </w:r>
    </w:p>
    <w:p>
      <w:pPr>
        <w:pStyle w:val="FirstParagraph"/>
      </w:pPr>
      <w:r>
        <w:t xml:space="preserve">To understand the necessity of specialized design approaches, one must first appreciate the unique environment of Ethiopia Addis Ababa. The city is a blend of traditional Amharic culture and modern urban development. While smartphone penetration is growing, it remains predominantly low-to-mid range in terms of hardware specifications. Furthermore, internet data costs can be prohibitive for the average citizen.</w:t>
      </w:r>
    </w:p>
    <w:p>
      <w:pPr>
        <w:pStyle w:val="BodyText"/>
      </w:pPr>
      <w:r>
        <w:t xml:space="preserve">A</w:t>
      </w:r>
      <w:r>
        <w:t xml:space="preserve"> </w:t>
      </w:r>
      <w:r>
        <w:rPr>
          <w:bCs/>
          <w:b/>
        </w:rPr>
        <w:t xml:space="preserve">UX UI Designer</w:t>
      </w:r>
      <w:r>
        <w:t xml:space="preserve"> </w:t>
      </w:r>
      <w:r>
        <w:t xml:space="preserve">working in this environment cannot simply replicate Western design patterns that rely on high-bandwidth assets or complex navigation structures. The design must be lightweight, fast-loading, and intuitive for users who may have limited prior exposure to digital interfaces. Additionally, the linguistic diversity of Ethiopia Addis Ababa presents a significant challenge. While Amharic is the working language of the federal government, Oromo (Afan Oromo) and Tigrinya are also widely spoken. A successful interface must accommodate these languages seamlessly, often requiring dynamic text resizing and culturally relevant iconography.</w:t>
      </w:r>
    </w:p>
    <w:bookmarkEnd w:id="22"/>
    <w:bookmarkStart w:id="26" w:name="Xb68757916240ba1dc6c5cda88e6cd56c1e18c49"/>
    <w:p>
      <w:pPr>
        <w:pStyle w:val="Heading2"/>
      </w:pPr>
      <w:r>
        <w:t xml:space="preserve">3. The Role of the UX UI Designer in Driving Adoption</w:t>
      </w:r>
    </w:p>
    <w:p>
      <w:pPr>
        <w:pStyle w:val="FirstParagraph"/>
      </w:pPr>
      <w:r>
        <w:t xml:space="preserve">The primary function of a</w:t>
      </w:r>
      <w:r>
        <w:t xml:space="preserve"> </w:t>
      </w:r>
      <w:r>
        <w:rPr>
          <w:bCs/>
          <w:b/>
        </w:rPr>
        <w:t xml:space="preserve">UX UI Designer</w:t>
      </w:r>
      <w:r>
        <w:t xml:space="preserve"> </w:t>
      </w:r>
      <w:r>
        <w:t xml:space="preserve">is to bridge the gap between technology and human needs. In Ethiopia Addis Ababa, this role is critical for driving digital literacy and inclusion. We identify three key areas where design impacts adoption:</w:t>
      </w:r>
    </w:p>
    <w:bookmarkStart w:id="23" w:name="trust-and-credibility"/>
    <w:p>
      <w:pPr>
        <w:pStyle w:val="Heading3"/>
      </w:pPr>
      <w:r>
        <w:t xml:space="preserve">3.1 Trust and Credibility</w:t>
      </w:r>
    </w:p>
    <w:p>
      <w:pPr>
        <w:pStyle w:val="FirstParagraph"/>
      </w:pPr>
      <w:r>
        <w:t xml:space="preserve">In a market where digital fraud concerns are prevalent, visual trust signals are paramount. A well-designed User Interface (UI) establishes immediate credibility. For fintech applications in Addis Ababa, clear communication of security features, transparent pricing models, and recognizable local branding elements designed by a skilled UX UI Designer can significantly reduce user anxiety and increase transaction volumes.</w:t>
      </w:r>
    </w:p>
    <w:bookmarkEnd w:id="23"/>
    <w:bookmarkStart w:id="24" w:name="accessibility-and-inclusivity"/>
    <w:p>
      <w:pPr>
        <w:pStyle w:val="Heading3"/>
      </w:pPr>
      <w:r>
        <w:t xml:space="preserve">3.2 Accessibility and Inclusivity</w:t>
      </w:r>
    </w:p>
    <w:p>
      <w:pPr>
        <w:pStyle w:val="FirstParagraph"/>
      </w:pPr>
      <w:r>
        <w:t xml:space="preserve">Digital exclusion often mirrors physical exclusion. A</w:t>
      </w:r>
      <w:r>
        <w:t xml:space="preserve"> </w:t>
      </w:r>
      <w:r>
        <w:rPr>
          <w:bCs/>
          <w:b/>
        </w:rPr>
        <w:t xml:space="preserve">UX UI Designer</w:t>
      </w:r>
      <w:r>
        <w:t xml:space="preserve"> </w:t>
      </w:r>
      <w:r>
        <w:t xml:space="preserve">in Ethiopia Addis Ababa must prioritize accessibility for users with varying levels of digital literacy. This includes using voice-assisted navigation where possible, employing high-contrast colors for readability in bright sunlight (common in outdoor mobile usage), and ensuring touch targets are large enough to accommodate users who may not be familiar with precise screen interactions.</w:t>
      </w:r>
    </w:p>
    <w:bookmarkEnd w:id="24"/>
    <w:bookmarkStart w:id="25" w:name="offline-first-design-paradigms"/>
    <w:p>
      <w:pPr>
        <w:pStyle w:val="Heading3"/>
      </w:pPr>
      <w:r>
        <w:t xml:space="preserve">3.3 Offline-First Design Paradigms</w:t>
      </w:r>
    </w:p>
    <w:p>
      <w:pPr>
        <w:pStyle w:val="FirstParagraph"/>
      </w:pPr>
      <w:r>
        <w:t xml:space="preserve">Given the infrastructure realities, a core competency for modern design in this region is "offline-first" architecture. The UX/UI must inform users when they are offline and allow them to perform key actions that sync once connectivity is restored. This requires designers to think beyond the screen, designing error states and loading indicators that maintain user engagement even during network instability.</w:t>
      </w:r>
    </w:p>
    <w:bookmarkEnd w:id="25"/>
    <w:bookmarkEnd w:id="26"/>
    <w:bookmarkStart w:id="27" w:name="Xf196ddb0dfc403f8907fd506d62e310005b6390"/>
    <w:p>
      <w:pPr>
        <w:pStyle w:val="Heading2"/>
      </w:pPr>
      <w:r>
        <w:t xml:space="preserve">4. Challenges and Opportunities for Local Talent</w:t>
      </w:r>
    </w:p>
    <w:p>
      <w:pPr>
        <w:pStyle w:val="FirstParagraph"/>
      </w:pPr>
      <w:r>
        <w:t xml:space="preserve">Despite the growing demand, there is a shortage of specialized UX/UI talent in Ethiopia Addis Ababa. Many developers are self-taught or come from traditional engineering backgrounds without formal training in human-computer interaction (HCI). However, this gap presents a massive opportunity for local educational institutions and private sector companies to invest in design thinking workshops and bootcamps.</w:t>
      </w:r>
    </w:p>
    <w:p>
      <w:pPr>
        <w:pStyle w:val="BodyText"/>
      </w:pPr>
      <w:r>
        <w:t xml:space="preserve">The Ethiopian government’s push towards the "Digital Ethiopia 2025" strategy highlights the need for skilled creatives. A robust ecosystem of</w:t>
      </w:r>
      <w:r>
        <w:t xml:space="preserve"> </w:t>
      </w:r>
      <w:r>
        <w:rPr>
          <w:bCs/>
          <w:b/>
        </w:rPr>
        <w:t xml:space="preserve">UX UI Designers</w:t>
      </w:r>
      <w:r>
        <w:t xml:space="preserve"> </w:t>
      </w:r>
      <w:r>
        <w:t xml:space="preserve">will not only support local startups but also attract foreign investment by ensuring that international standards meet local realities. By fostering a culture where design is valued as much as engineering, Ethiopia Addis Ababa can position itself as a leader in context-aware digital innovation.</w:t>
      </w:r>
    </w:p>
    <w:bookmarkEnd w:id="27"/>
    <w:bookmarkStart w:id="28" w:name="case-study-mobile-banking-in-addis"/>
    <w:p>
      <w:pPr>
        <w:pStyle w:val="Heading2"/>
      </w:pPr>
      <w:r>
        <w:t xml:space="preserve">5. Case Study: Mobile Banking in Addis</w:t>
      </w:r>
    </w:p>
    <w:p>
      <w:pPr>
        <w:pStyle w:val="FirstParagraph"/>
      </w:pPr>
      <w:r>
        <w:t xml:space="preserve">A pertinent example of successful UX/UI implementation is the evolution of mobile banking applications in the region. Early iterations often suffered from high drop-off rates due to complex registration processes and unclear error messages. Recent redesigns, led by teams prioritizing user research, have simplified these flows. By incorporating local language support and reducing the number of clicks required to complete a transaction, these apps have seen significant growth in active users. This success underscores the direct correlation between thoughtful UX/UI design and market penetration in Ethiopia Addis Ababa.</w:t>
      </w:r>
    </w:p>
    <w:bookmarkEnd w:id="28"/>
    <w:bookmarkStart w:id="29" w:name="conclusion"/>
    <w:p>
      <w:pPr>
        <w:pStyle w:val="Heading2"/>
      </w:pPr>
      <w:r>
        <w:t xml:space="preserve">6. Conclusion</w:t>
      </w:r>
    </w:p>
    <w:p>
      <w:pPr>
        <w:pStyle w:val="FirstParagraph"/>
      </w:pPr>
      <w:r>
        <w:t xml:space="preserve">The digital future of Africa is being written today, and Ethiopia Addis Ababa is a central chapter in this narrative. The transition from analog to digital life requires more than just infrastructure; it requires empathy, creativity, and strategic design. The role of the</w:t>
      </w:r>
      <w:r>
        <w:t xml:space="preserve"> </w:t>
      </w:r>
      <w:r>
        <w:rPr>
          <w:bCs/>
          <w:b/>
        </w:rPr>
        <w:t xml:space="preserve">UX UI Designer</w:t>
      </w:r>
      <w:r>
        <w:t xml:space="preserve"> </w:t>
      </w:r>
      <w:r>
        <w:t xml:space="preserve">has never been more vital. They are the architects of trust, accessibility, and efficiency in this new digital frontier.</w:t>
      </w:r>
    </w:p>
    <w:p>
      <w:pPr>
        <w:pStyle w:val="BodyText"/>
      </w:pPr>
      <w:r>
        <w:t xml:space="preserve">For stakeholders in Ethiopia Addis Ababa—including policymakers, investors, and tech leaders—the implication is clear: invest in design. Support local design education, encourage user research methodologies, and recognize that a well-designed interface is a business asset. By embracing the principles of human-centered design tailored to the unique context of Ethiopia Addis Ababa, we can ensure that digital transformation leaves no one behind.</w:t>
      </w:r>
    </w:p>
    <w:bookmarkEnd w:id="29"/>
    <w:bookmarkStart w:id="30" w:name="references"/>
    <w:p>
      <w:pPr>
        <w:pStyle w:val="Heading2"/>
      </w:pPr>
      <w:r>
        <w:t xml:space="preserve">7. References</w:t>
      </w:r>
    </w:p>
    <w:p>
      <w:pPr>
        <w:numPr>
          <w:ilvl w:val="0"/>
          <w:numId w:val="1001"/>
        </w:numPr>
        <w:pStyle w:val="Compact"/>
      </w:pPr>
      <w:r>
        <w:t xml:space="preserve">Digital Ethiopia 2025 Strategy Document. Ministry of Innovation and Technology, Government of Ethiopia.</w:t>
      </w:r>
    </w:p>
    <w:p>
      <w:pPr>
        <w:numPr>
          <w:ilvl w:val="0"/>
          <w:numId w:val="1001"/>
        </w:numPr>
        <w:pStyle w:val="Compact"/>
      </w:pPr>
      <w:r>
        <w:t xml:space="preserve">Mwangi, J., &amp; Tesfaye, A. (2023). "Mobile Money Adoption Patterns in East Africa." Journal of African Tech Studies.</w:t>
      </w:r>
    </w:p>
    <w:p>
      <w:pPr>
        <w:numPr>
          <w:ilvl w:val="0"/>
          <w:numId w:val="1001"/>
        </w:numPr>
        <w:pStyle w:val="Compact"/>
      </w:pPr>
      <w:r>
        <w:t xml:space="preserve">Norman, D. (2013). "The Design of Everyday Things: Revised and Expanded Edition." Basic Books.</w:t>
      </w:r>
    </w:p>
    <w:p>
      <w:pPr>
        <w:numPr>
          <w:ilvl w:val="0"/>
          <w:numId w:val="1001"/>
        </w:numPr>
        <w:pStyle w:val="Compact"/>
      </w:pPr>
      <w:r>
        <w:t xml:space="preserve">GSM Association Reports on Mobile Connectivity in Sub-Saharan Africa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Digital Innovation: The Role of the UX/UI Designer in Ethiopia Addis Ababa</dc:title>
  <dc:creator/>
  <dc:language>en</dc:language>
  <cp:keywords/>
  <dcterms:created xsi:type="dcterms:W3CDTF">2026-07-29T14:32:14Z</dcterms:created>
  <dcterms:modified xsi:type="dcterms:W3CDTF">2026-07-29T14:32:14Z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