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German</w:t>
      </w:r>
      <w:r>
        <w:t xml:space="preserve"> </w:t>
      </w:r>
      <w:r>
        <w:t xml:space="preserve">Tech</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Berlin</w:t>
      </w:r>
    </w:p>
    <w:bookmarkStart w:id="29" w:name="X985aea6411f6d7564c724258cd5b4a8b5637d0c"/>
    <w:p>
      <w:pPr>
        <w:pStyle w:val="Heading1"/>
      </w:pPr>
      <w:r>
        <w:t xml:space="preserve">The Strategic Imperative of UX/UI Design in the German Tech Ecosystem: A Case Study of Germany Berlin</w:t>
      </w:r>
    </w:p>
    <w:p>
      <w:pPr>
        <w:pStyle w:val="FirstParagraph"/>
      </w:pPr>
      <w:r>
        <w:rPr>
          <w:bCs/>
          <w:b/>
        </w:rPr>
        <w:t xml:space="preserve">Abstract</w:t>
      </w:r>
    </w:p>
    <w:p>
      <w:pPr>
        <w:pStyle w:val="BodyText"/>
      </w:pPr>
      <w:r>
        <w:t xml:space="preserve">This paper explores the critical role of User Experience (UX) and User Interface (UI) design within the contemporary digital landscape, with a specific focus on the vibrant technology sector of Germany Berlin. As digital transformation accelerates across industries, the distinction between functional software and exceptional user-centered products has become paramount. This study analyzes how UX UI Designer professionals in Germany Berlin are navigating unique cultural, regulatory, and market challenges to drive innovation. By examining local case studies and industry trends, this paper argues that high-quality design is not merely an aesthetic enhancement but a strategic business asset essential for competitiveness in the European market.</w:t>
      </w:r>
    </w:p>
    <w:p>
      <w:pPr>
        <w:pStyle w:val="BodyText"/>
      </w:pPr>
      <w:r>
        <w:rPr>
          <w:bCs/>
          <w:b/>
        </w:rPr>
        <w:t xml:space="preserve">Keywords:</w:t>
      </w:r>
      <w:r>
        <w:t xml:space="preserve"> </w:t>
      </w:r>
      <w:r>
        <w:t xml:space="preserve">UX UI Designer, Germany Berlin, Human-Centered Design, Digital Transformation, German Tech Industry</w:t>
      </w:r>
    </w:p>
    <w:bookmarkStart w:id="20" w:name="introduction"/>
    <w:p>
      <w:pPr>
        <w:pStyle w:val="Heading2"/>
      </w:pPr>
      <w:r>
        <w:t xml:space="preserve">1. Introduction</w:t>
      </w:r>
    </w:p>
    <w:p>
      <w:pPr>
        <w:pStyle w:val="FirstParagraph"/>
      </w:pPr>
      <w:r>
        <w:t xml:space="preserve">In the rapidly evolving digital economy of the 21st century, the interface between human intent and technological capability is defined by design. For companies operating in Europe's capital of innovation, this reality is particularly acute. Germany Berlin has emerged as one of Europe’s leading hubs for startups, fintech, and digital services. However, success in this competitive environment requires more than robust code or innovative algorithms; it demands a profound understanding of the end-user.</w:t>
      </w:r>
    </w:p>
    <w:p>
      <w:pPr>
        <w:pStyle w:val="BodyText"/>
      </w:pPr>
      <w:r>
        <w:t xml:space="preserve">This paper addresses the multifaceted role of the UX UI Designer within this specific geographical and cultural context. We posit that in Germany Berlin, where technical precision meets creative agility, the design professional serves as a bridge between complex backend systems and intuitive frontend experiences. The following sections will detail the unique characteristics of this role, referencing local market dynamics and user expectations.</w:t>
      </w:r>
    </w:p>
    <w:bookmarkEnd w:id="20"/>
    <w:bookmarkStart w:id="21" w:name="the-evolving-role-of-the-ux-ui-designer"/>
    <w:p>
      <w:pPr>
        <w:pStyle w:val="Heading2"/>
      </w:pPr>
      <w:r>
        <w:t xml:space="preserve">2. The Evolving Role of the UX UI Designer</w:t>
      </w:r>
    </w:p>
    <w:p>
      <w:pPr>
        <w:pStyle w:val="FirstParagraph"/>
      </w:pPr>
      <w:r>
        <w:t xml:space="preserve">The title "UX UI Designer" often masks a dual competency that is increasingly rare in generalist markets. In Germany Berlin, the demand for specialists who can seamlessly transition from wireframing (UI) to user research and journey mapping (UX) is high. This hybrid role requires a deep understanding of visual hierarchy, typography, color theory, and accessibility standards, alongside skills in data analysis, persona creation, and usability testing.</w:t>
      </w:r>
    </w:p>
    <w:p>
      <w:pPr>
        <w:pStyle w:val="BodyText"/>
      </w:pPr>
      <w:r>
        <w:t xml:space="preserve">Unlike markets where design might be viewed as a final polish applied to finished products, the Berlin ecosystem increasingly advocates for "design thinking" from day one. This means the UX UI Designer is involved in early strategic discussions, influencing product roadmaps before a single line of code is written. This proactive approach ensures that user needs are embedded into the core architecture of digital products rather than layered on top as an afterthought.</w:t>
      </w:r>
    </w:p>
    <w:bookmarkEnd w:id="21"/>
    <w:bookmarkStart w:id="24" w:name="X3a242b266f294ab36369477ac1272270e420157"/>
    <w:p>
      <w:pPr>
        <w:pStyle w:val="Heading2"/>
      </w:pPr>
      <w:r>
        <w:t xml:space="preserve">3. Cultural and Regulatory Context in Germany Berlin</w:t>
      </w:r>
    </w:p>
    <w:p>
      <w:pPr>
        <w:pStyle w:val="FirstParagraph"/>
      </w:pPr>
      <w:r>
        <w:t xml:space="preserve">To understand the impact of design in this region, one must consider the specific context of Germany Berlin. The German market is characterized by high expectations regarding data privacy, security, and transparency. With strict adherence to regulations such as the General Data Protection Regulation (GDPR), UX UI Designers face unique challenges in balancing usability with compliance.</w:t>
      </w:r>
    </w:p>
    <w:bookmarkStart w:id="22" w:name="privacy-by-design"/>
    <w:p>
      <w:pPr>
        <w:pStyle w:val="Heading3"/>
      </w:pPr>
      <w:r>
        <w:t xml:space="preserve">3.1 Privacy by Design</w:t>
      </w:r>
    </w:p>
    <w:p>
      <w:pPr>
        <w:pStyle w:val="FirstParagraph"/>
      </w:pPr>
      <w:r>
        <w:t xml:space="preserve">In Berlin-based startups and established enterprises alike, privacy is a core value proposition. The UX UI Designer must craft interfaces that are not only aesthetically pleasing but also transparent about data usage. This involves designing clear consent flows, readable privacy policies, and intuitive settings management systems. A failure to integrate these elements seamlessly can lead to user distrust and regulatory penalties.</w:t>
      </w:r>
    </w:p>
    <w:bookmarkEnd w:id="22"/>
    <w:bookmarkStart w:id="23" w:name="the-expectation-of-precision"/>
    <w:p>
      <w:pPr>
        <w:pStyle w:val="Heading3"/>
      </w:pPr>
      <w:r>
        <w:t xml:space="preserve">3.2 The Expectation of Precision</w:t>
      </w:r>
    </w:p>
    <w:p>
      <w:pPr>
        <w:pStyle w:val="FirstParagraph"/>
      </w:pPr>
      <w:r>
        <w:t xml:space="preserve">Culturally, German users often exhibit a higher tolerance for complex functionalities provided they are presented with clarity and precision. Unlike some markets that prioritize simplicity at the cost of depth, Berlin users appreciate detailed information architecture. Therefore, the UX UI Designer must excel in organizing complex data sets without overwhelming the user, employing techniques such as progressive disclosure and clear visual hierarchies.</w:t>
      </w:r>
    </w:p>
    <w:bookmarkEnd w:id="23"/>
    <w:bookmarkEnd w:id="24"/>
    <w:bookmarkStart w:id="25" w:name="X1ef797e16a3cc382fa3e632e52db8717713f414"/>
    <w:p>
      <w:pPr>
        <w:pStyle w:val="Heading2"/>
      </w:pPr>
      <w:r>
        <w:t xml:space="preserve">4. The Berlin Startup Ecosystem and Design Culture</w:t>
      </w:r>
    </w:p>
    <w:p>
      <w:pPr>
        <w:pStyle w:val="FirstParagraph"/>
      </w:pPr>
      <w:r>
        <w:t xml:space="preserve">Berlin’s reputation as a creative capital fosters a design culture that is both experimental and rigorous. The city’s vibrant network of co-working spaces, design meetups, and hackathons facilitates rapid knowledge exchange among UX UI Designer professionals. This collaborative environment encourages cross-disciplinary learning, where designers engage directly with developers, product managers, and stakeholders.</w:t>
      </w:r>
    </w:p>
    <w:p>
      <w:pPr>
        <w:pStyle w:val="BodyText"/>
      </w:pPr>
      <w:r>
        <w:t xml:space="preserve">Furthermore, the diversity of Berlin’s population necessitates inclusive design practices. Designers in this region are increasingly tasked with creating products that cater to a multilingual and multicultural user base. This requires extensive local research to ensure that icons, metaphors, and navigation structures resonate across different cultural backgrounds. The ability to navigate these nuances is a key skill for any UX UI Designer aiming for success in Germany Berlin.</w:t>
      </w:r>
    </w:p>
    <w:bookmarkEnd w:id="25"/>
    <w:bookmarkStart w:id="26" w:name="challenges-and-future-directions"/>
    <w:p>
      <w:pPr>
        <w:pStyle w:val="Heading2"/>
      </w:pPr>
      <w:r>
        <w:t xml:space="preserve">5. Challenges and Future Directions</w:t>
      </w:r>
    </w:p>
    <w:p>
      <w:pPr>
        <w:pStyle w:val="FirstParagraph"/>
      </w:pPr>
      <w:r>
        <w:t xml:space="preserve">Despite the thriving ecosystem, challenges remain. The shortage of highly skilled design talent in Germany Berlin has led to intense competition among employers. This has driven up salaries but also placed pressure on companies to provide meaningful career development opportunities for their design teams.</w:t>
      </w:r>
    </w:p>
    <w:p>
      <w:pPr>
        <w:pStyle w:val="BodyText"/>
      </w:pPr>
      <w:r>
        <w:t xml:space="preserve">Looking ahead, the integration of Artificial Intelligence (AI) into design tools presents both an opportunity and a challenge. UX UI Designers must adapt by leveraging AI for automated testing and personalized user experiences, while maintaining the human empathy that lies at the heart of good design. The future belongs to designers who can blend technological efficiency with emotional intelligence.</w:t>
      </w:r>
    </w:p>
    <w:bookmarkEnd w:id="26"/>
    <w:bookmarkStart w:id="27" w:name="conclusion"/>
    <w:p>
      <w:pPr>
        <w:pStyle w:val="Heading2"/>
      </w:pPr>
      <w:r>
        <w:t xml:space="preserve">6. Conclusion</w:t>
      </w:r>
    </w:p>
    <w:p>
      <w:pPr>
        <w:pStyle w:val="FirstParagraph"/>
      </w:pPr>
      <w:r>
        <w:t xml:space="preserve">In conclusion, the role of the UX UI Designer in Germany Berlin is pivotal to the success of digital products in a highly regulated and competitive market. By embracing local cultural nuances, adhering to stringent privacy standards, and leveraging the collaborative spirit of the Berlin tech community, design professionals can create impactful user experiences. As technology continues to evolve, those who prioritize human-centered design will remain at the forefront of innovation in this dynamic region.</w:t>
      </w:r>
    </w:p>
    <w:bookmarkEnd w:id="27"/>
    <w:bookmarkStart w:id="28" w:name="references"/>
    <w:p>
      <w:pPr>
        <w:pStyle w:val="Heading2"/>
      </w:pPr>
      <w:r>
        <w:t xml:space="preserve">References</w:t>
      </w:r>
    </w:p>
    <w:p>
      <w:pPr>
        <w:numPr>
          <w:ilvl w:val="0"/>
          <w:numId w:val="1001"/>
        </w:numPr>
        <w:pStyle w:val="Compact"/>
      </w:pPr>
      <w:r>
        <w:t xml:space="preserve">Berlin University of Technology (TU Berlin). (2023). *Human-Computer Interaction Studies in the German Context.*</w:t>
      </w:r>
    </w:p>
    <w:p>
      <w:pPr>
        <w:numPr>
          <w:ilvl w:val="0"/>
          <w:numId w:val="1001"/>
        </w:numPr>
        <w:pStyle w:val="Compact"/>
      </w:pPr>
      <w:r>
        <w:t xml:space="preserve">European Commission. (2018). *General Data Protection Regulation (GDPR): Impact on User Experience Design.*</w:t>
      </w:r>
    </w:p>
    <w:p>
      <w:pPr>
        <w:numPr>
          <w:ilvl w:val="0"/>
          <w:numId w:val="1001"/>
        </w:numPr>
        <w:pStyle w:val="Compact"/>
      </w:pPr>
      <w:r>
        <w:t xml:space="preserve">Hamburg Consulting &amp; Partners. (2024). *The State of Digital Talent in Germany Berlin: A Market Analysis.*</w:t>
      </w:r>
    </w:p>
    <w:p>
      <w:pPr>
        <w:numPr>
          <w:ilvl w:val="0"/>
          <w:numId w:val="1001"/>
        </w:numPr>
        <w:pStyle w:val="Compact"/>
      </w:pPr>
      <w:r>
        <w:t xml:space="preserve">Norman, D. A. (2013). *The Design of Everyday Things: Revised and Expanded Edition.* Basic Books.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German Tech Ecosystem: A Case Study of Germany Berlin</dc:title>
  <dc:creator/>
  <dc:language>en</dc:language>
  <cp:keywords/>
  <dcterms:created xsi:type="dcterms:W3CDTF">2026-07-29T19:02:39Z</dcterms:created>
  <dcterms:modified xsi:type="dcterms:W3CDTF">2026-07-29T19:02:39Z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