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European</w:t>
      </w:r>
      <w:r>
        <w:t xml:space="preserve"> </w:t>
      </w:r>
      <w:r>
        <w:t xml:space="preserve">Tech</w:t>
      </w:r>
      <w:r>
        <w:t xml:space="preserve"> </w:t>
      </w:r>
      <w:r>
        <w:t xml:space="preserve">Hub:</w:t>
      </w:r>
      <w:r>
        <w:t xml:space="preserve"> </w:t>
      </w:r>
      <w:r>
        <w:t xml:space="preserve">A</w:t>
      </w:r>
      <w:r>
        <w:t xml:space="preserve"> </w:t>
      </w:r>
      <w:r>
        <w:t xml:space="preserve">Conference</w:t>
      </w:r>
      <w:r>
        <w:t xml:space="preserve"> </w:t>
      </w:r>
      <w:r>
        <w:t xml:space="preserve">Paper</w:t>
      </w:r>
      <w:r>
        <w:t xml:space="preserve"> </w:t>
      </w:r>
      <w:r>
        <w:t xml:space="preserve">Perspective</w:t>
      </w:r>
    </w:p>
    <w:bookmarkStart w:id="20" w:name="Xe88bcb7717eb34a3c512f7d8413b7ac7eac9007"/>
    <w:p>
      <w:pPr>
        <w:pStyle w:val="Heading1"/>
      </w:pPr>
      <w:r>
        <w:t xml:space="preserve">Bridging Tradition and Innovation: The Evolving Role of the UX/UI Designer in Germany Frankfurt</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TechConnect Europe, Germany Frankfurt</w:t>
      </w:r>
      <w:r>
        <w:br/>
      </w:r>
      <w:r>
        <w:rPr>
          <w:bCs/>
          <w:b/>
        </w:rPr>
        <w:t xml:space="preserve">Type:</w:t>
      </w:r>
      <w:r>
        <w:t xml:space="preserve"> </w:t>
      </w:r>
      <w:r>
        <w:t xml:space="preserve">Conference Paper</w:t>
      </w:r>
    </w:p>
    <w:bookmarkEnd w:id="20"/>
    <w:bookmarkStart w:id="21" w:name="abstract"/>
    <w:p>
      <w:pPr>
        <w:pStyle w:val="Heading2"/>
      </w:pPr>
      <w:r>
        <w:t xml:space="preserve">Abstract</w:t>
      </w:r>
    </w:p>
    <w:p>
      <w:pPr>
        <w:pStyle w:val="FirstParagraph"/>
      </w:pPr>
      <w:r>
        <w:t xml:space="preserve">In the rapidly evolving landscape of digital technology, the role of User Experience (UX) and User Interface (UI) design has transcended mere aesthetic enhancement to become a critical strategic asset. This paper explores the unique challenges and opportunities facing UX UI designers within one of Europe’s most dynamic economic centers: Germany Frankfurt. As a global financial hub and an emerging tech corridor, Frankfurt presents a distinct cultural and professional environment where precision, accessibility, and user-centricity must converge. Through an analysis of local market trends, regulatory frameworks such as the GDPR, and the specific expectations of German stakeholders, this conference paper argues that effective UX UI design in Germany Frankfurt requires a hybrid approach that respects traditional engineering rigor while embracing modern agile design methodologies.</w:t>
      </w:r>
    </w:p>
    <w:bookmarkEnd w:id="21"/>
    <w:bookmarkStart w:id="22" w:name="introduction"/>
    <w:p>
      <w:pPr>
        <w:pStyle w:val="Heading2"/>
      </w:pPr>
      <w:r>
        <w:t xml:space="preserve">Introduction</w:t>
      </w:r>
    </w:p>
    <w:p>
      <w:pPr>
        <w:pStyle w:val="FirstParagraph"/>
      </w:pPr>
      <w:r>
        <w:t xml:space="preserve">The digital transformation of industries is no longer a future prediction but a present reality. At the heart of this transformation lies the human-computer interaction, governed by the principles of UX and UI design. For professionals operating in Germany Frankfurt, understanding these disciplines is not optional; it is imperative for competitive advantage. Frankfurt am Main, often referred to as "Mainhattan" due to its skyline, serves as a nexus for finance, logistics, and technology. It is home to the European Central Bank and numerous fintech startups. Consequently, the UX UI designer in this context must navigate a complex ecosystem characterized by high stakes data security requirements and a sophisticated user base.</w:t>
      </w:r>
    </w:p>
    <w:p>
      <w:pPr>
        <w:pStyle w:val="BodyText"/>
      </w:pPr>
      <w:r>
        <w:t xml:space="preserve">This conference paper aims to dissect the specific nuances of practicing as a UX UI Designer in Germany Frankfurt. It addresses how local cultural values influence design decisions and how designers can leverage the city’s infrastructure to create impactful digital products. By examining case studies from local enterprises and analyzing current industry standards, we seek to provide a comprehensive roadmap for designers aiming to succeed in this vibrant market.</w:t>
      </w:r>
    </w:p>
    <w:bookmarkEnd w:id="22"/>
    <w:bookmarkStart w:id="24" w:name="cultural-context"/>
    <w:bookmarkStart w:id="23" w:name="the-cultural-context-precision-and-trust"/>
    <w:p>
      <w:pPr>
        <w:pStyle w:val="Heading2"/>
      </w:pPr>
      <w:r>
        <w:t xml:space="preserve">The Cultural Context: Precision and Trust</w:t>
      </w:r>
    </w:p>
    <w:p>
      <w:pPr>
        <w:pStyle w:val="FirstParagraph"/>
      </w:pPr>
      <w:r>
        <w:t xml:space="preserve">To understand the UX UI Designer’s role in Germany Frankfurt, one must first understand the cultural underpinnings of German business practices. German consumers and professionals are renowned for their appreciation of precision, reliability, and clarity. Unlike markets that may prioritize speed-to-market or flashy aesthetics over functionality, users in Germany Frankfurt tend to value robustness and ease of use above all else.</w:t>
      </w:r>
    </w:p>
    <w:p>
      <w:pPr>
        <w:pStyle w:val="BodyText"/>
      </w:pPr>
      <w:r>
        <w:t xml:space="preserve">For a UX UI Designer, this means that the user interface must be intuitive yet comprehensive. There is little tolerance for ambiguity or hidden features. The design process must prioritize logical information architecture and clear navigation paths. Furthermore, trust is a paramount currency in Frankfurt’s financial district. Therefore, the visual language of UI design—typography, color theory, and spacing—must convey professionalism and security. A cluttered or unprofessional interface can immediately erode user trust, leading to high bounce rates and lost business opportunities.</w:t>
      </w:r>
    </w:p>
    <w:bookmarkEnd w:id="23"/>
    <w:bookmarkEnd w:id="24"/>
    <w:bookmarkStart w:id="26" w:name="regulatory-framework"/>
    <w:bookmarkStart w:id="25" w:name="X67e5a689807f7eb91cc56006816adbe9edaae31"/>
    <w:p>
      <w:pPr>
        <w:pStyle w:val="Heading2"/>
      </w:pPr>
      <w:r>
        <w:t xml:space="preserve">Navigating GDPR and Accessibility Standards</w:t>
      </w:r>
    </w:p>
    <w:p>
      <w:pPr>
        <w:pStyle w:val="FirstParagraph"/>
      </w:pPr>
      <w:r>
        <w:t xml:space="preserve">In Germany, as in the rest of the European Union, data privacy is not merely a legal requirement but a fundamental right. The General Data Protection Regulation (GDPR) significantly impacts UX design. UX UI Designers in Germany Frankfurt must collaborate closely with legal teams to ensure that consent mechanisms are transparent and user-friendly. This presents a unique design challenge: how to make complex privacy policies accessible without overwhelming the user.</w:t>
      </w:r>
    </w:p>
    <w:p>
      <w:pPr>
        <w:pStyle w:val="BodyText"/>
      </w:pPr>
      <w:r>
        <w:t xml:space="preserve">Moreover, accessibility standards in Germany are strictly enforced. The Barrierefreiheitsstärkungsgesetz (Barrier-Free Accessibility Strengthening Act) mandates that public and private digital services be accessible to people with disabilities. For the UX UI Designer, this means integrating WCAG (Web Content Accessibility Guidelines) principles from the initial wireframing stage, not as an afterthought. This includes ensuring sufficient color contrast, providing alt text for images, and designing keyboard-navigable interfaces. In Frankfurt’s inclusive tech community, failing to adhere to these standards is not only a legal risk but also a reputational hazard.</w:t>
      </w:r>
    </w:p>
    <w:bookmarkEnd w:id="25"/>
    <w:bookmarkEnd w:id="26"/>
    <w:bookmarkStart w:id="28" w:name="methodology"/>
    <w:bookmarkStart w:id="27" w:name="agile-design-in-a-structured-environment"/>
    <w:p>
      <w:pPr>
        <w:pStyle w:val="Heading2"/>
      </w:pPr>
      <w:r>
        <w:t xml:space="preserve">Agile Design in a Structured Environment</w:t>
      </w:r>
    </w:p>
    <w:p>
      <w:pPr>
        <w:pStyle w:val="FirstParagraph"/>
      </w:pPr>
      <w:r>
        <w:t xml:space="preserve">The traditional German corporate structure has historically been hierarchical, which could sometimes stifle agile workflows. However, the rise of startups and innovation labs in Germany Frankfurt is changing this dynamic. Today’s UX UI Designer must be adept at working within cross-functional teams that include developers, product managers, and stakeholders who may have limited design literacy.</w:t>
      </w:r>
    </w:p>
    <w:p>
      <w:pPr>
        <w:pStyle w:val="BodyText"/>
      </w:pPr>
      <w:r>
        <w:t xml:space="preserve">Effective communication is key. The designer must advocate for user-centered methodologies while respecting the data-driven mindset prevalent in Frankfurt’s business culture. This involves presenting design decisions backed by qualitative and quantitative research data. Prototyping tools such as Figma or Adobe XD are essential for creating interactive mockups that allow stakeholders to experience the product before development begins, thereby reducing costly changes later in the lifecycle.</w:t>
      </w:r>
    </w:p>
    <w:bookmarkEnd w:id="27"/>
    <w:bookmarkEnd w:id="28"/>
    <w:bookmarkStart w:id="30" w:name="future-trends"/>
    <w:bookmarkStart w:id="29" w:name="future-trends-ai-and-personalization"/>
    <w:p>
      <w:pPr>
        <w:pStyle w:val="Heading2"/>
      </w:pPr>
      <w:r>
        <w:t xml:space="preserve">Future Trends: AI and Personalization</w:t>
      </w:r>
    </w:p>
    <w:p>
      <w:pPr>
        <w:pStyle w:val="FirstParagraph"/>
      </w:pPr>
      <w:r>
        <w:t xml:space="preserve">Looking ahead, the role of the UX UI Designer in Germany Frankfurt will increasingly intersect with Artificial Intelligence (AI). As fintech companies leverage AI for fraud detection and personalized financial advice, designers must create interfaces that explain algorithmic decisions to users. This concept, known as "Explainable AI," requires designers to build trust through transparency.</w:t>
      </w:r>
    </w:p>
    <w:p>
      <w:pPr>
        <w:pStyle w:val="BodyText"/>
      </w:pPr>
      <w:r>
        <w:t xml:space="preserve">Additionally, the trend toward hyper-personalization demands a deeper understanding of user behavior. UX researchers in Frankfurt are utilizing eye-tracking and heatmaps to refine micro-interactions that guide users seamlessly through complex financial dashboards. The synergy between data analytics and creative design will define the next generation of digital experiences in this region.</w:t>
      </w:r>
    </w:p>
    <w:bookmarkEnd w:id="29"/>
    <w:bookmarkEnd w:id="30"/>
    <w:bookmarkStart w:id="31" w:name="conclusion"/>
    <w:p>
      <w:pPr>
        <w:pStyle w:val="Heading2"/>
      </w:pPr>
      <w:r>
        <w:t xml:space="preserve">Conclusion</w:t>
      </w:r>
    </w:p>
    <w:p>
      <w:pPr>
        <w:pStyle w:val="FirstParagraph"/>
      </w:pPr>
      <w:r>
        <w:t xml:space="preserve">In conclusion, the position of a UX UI Designer in Germany Frankfurt is both challenging and rewarding. It requires a unique blend of creative intuition, technical proficiency, and cultural sensitivity. By respecting local values of precision and privacy while embracing innovative design practices, designers can create products that resonate deeply with users in this major European hub.</w:t>
      </w:r>
    </w:p>
    <w:p>
      <w:pPr>
        <w:pStyle w:val="BodyText"/>
      </w:pPr>
      <w:r>
        <w:t xml:space="preserve">As Germany Frankfurt continues to solidify its status as a leading tech destination, the demand for skilled UX UI professionals will only grow. Organizations that invest in user-centric design strategies will find themselves at the forefront of innovation, capable of delivering secure, accessible, and delightful digital experiences. For aspiring and established designers alike, mastering these dynamics is essential for contributing to the future of digital excellence in Central Europe.</w:t>
      </w:r>
    </w:p>
    <w:bookmarkEnd w:id="31"/>
    <w:p>
      <w:r>
        <w:pict>
          <v:rect style="width:0;height:1.5pt" o:hralign="center" o:hrstd="t" o:hr="t"/>
        </w:pict>
      </w:r>
    </w:p>
    <w:p>
      <w:pPr>
        <w:pStyle w:val="FirstParagraph"/>
      </w:pPr>
      <w:r>
        <w:rPr>
          <w:bCs/>
          <w:b/>
        </w:rPr>
        <w:t xml:space="preserve">About the Author:</w:t>
      </w:r>
      <w:r>
        <w:br/>
      </w:r>
      <w:r>
        <w:t xml:space="preserve">This conference paper was prepared for presentation at TechConnect Europe. The insights provided reflect current industry standards and emerging trends within the German tech sector, with a specific focus on the Frankfurt metropolitan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European Tech Hub: A Conference Paper Perspective</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