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India</w:t>
      </w:r>
      <w:r>
        <w:t xml:space="preserve"> </w:t>
      </w:r>
      <w:r>
        <w:t xml:space="preserve">Mumbai:</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p>
      <w:pPr>
        <w:pStyle w:val="FirstParagraph"/>
      </w:pPr>
      <w:r>
        <w:t xml:space="preserve">```html</w:t>
      </w:r>
    </w:p>
    <w:bookmarkStart w:id="38" w:name="Xa318ddcf05d12b6f620df4d820344fe4ff1cc55"/>
    <w:p>
      <w:pPr>
        <w:pStyle w:val="Heading1"/>
      </w:pPr>
      <w:r>
        <w:t xml:space="preserve">The Evolving Landscape of UX/UI Design in India Mumbai:</w:t>
      </w:r>
      <w:r>
        <w:br/>
      </w:r>
      <w:r>
        <w:t xml:space="preserve">Bridging Tradition and Digital Innovation</w:t>
      </w:r>
    </w:p>
    <w:p>
      <w:r>
        <w:pict>
          <v:rect style="width:0;height:1.5pt" o:hralign="center" o:hrstd="t" o:hr="t"/>
        </w:pict>
      </w:r>
    </w:p>
    <w:p>
      <w:pPr>
        <w:pStyle w:val="FirstParagraph"/>
      </w:pPr>
      <w:r>
        <w:t xml:space="preserve">Presented at the International Conference on Digital Design and User Experience</w:t>
      </w:r>
      <w:r>
        <w:br/>
      </w:r>
      <w:r>
        <w:t xml:space="preserve">Mumbai, India</w:t>
      </w:r>
    </w:p>
    <w:p>
      <w:pPr>
        <w:pStyle w:val="BodyText"/>
      </w:pPr>
      <w:r>
        <w:br/>
      </w:r>
    </w:p>
    <w:p>
      <w:r>
        <w:pict>
          <v:rect style="width:0;height:1.5pt" o:hralign="center" o:hrstd="t" o:hr="t"/>
        </w:pict>
      </w:r>
    </w:p>
    <w:bookmarkStart w:id="20" w:name="abstract"/>
    <w:p>
      <w:pPr>
        <w:pStyle w:val="Heading2"/>
      </w:pPr>
      <w:r>
        <w:t xml:space="preserve">Abstract</w:t>
      </w:r>
    </w:p>
    <w:p>
      <w:pPr>
        <w:pStyle w:val="FirstParagraph"/>
      </w:pPr>
      <w:r>
        <w:t xml:space="preserve">The rapid digitization of economies across the Global South has positioned User Experience (UX) and User Interface (UI) design as critical pillars of technological adoption. This paper examines the specific context of UX/UI designers operating within India Mumbai, a metropolis characterized by its unique socio-economic diversity, linguistic plurality, and intense competitive market dynamics. By analyzing local user behaviors, cultural nuances, and infrastructural constraints prevalent in India Mumbai, this study argues that standard Western-centric design frameworks are insufficient for the Indian context. We propose a culturally responsive design methodology tailored to the realities of India Mumbai's diverse demographic landscape.</w:t>
      </w:r>
    </w:p>
    <w:p>
      <w:pPr>
        <w:pStyle w:val="BodyText"/>
      </w:pPr>
      <w:r>
        <w:br/>
      </w:r>
    </w:p>
    <w:bookmarkEnd w:id="20"/>
    <w:bookmarkStart w:id="21" w:name="introduction"/>
    <w:p>
      <w:pPr>
        <w:pStyle w:val="Heading2"/>
      </w:pPr>
      <w:r>
        <w:t xml:space="preserve">1. Introduction</w:t>
      </w:r>
    </w:p>
    <w:p>
      <w:pPr>
        <w:pStyle w:val="FirstParagraph"/>
      </w:pPr>
      <w:r>
        <w:t xml:space="preserve">In the contemporary digital era, User Experience (UX) and User Interface (UI) design have transcended their roles as mere aesthetic enhancers to become fundamental drivers of business strategy and user engagement. For a tech hub like India Mumbai, where startups, fintech giants, and e-commerce platforms converge, the role of the UX/UI designer is paramount. However, designing for India Mumbai requires more than just technical proficiency in tools such as Figma or Adobe XD; it demands a deep understanding of local user psychology.</w:t>
      </w:r>
    </w:p>
    <w:p>
      <w:pPr>
        <w:pStyle w:val="BodyText"/>
      </w:pPr>
      <w:r>
        <w:t xml:space="preserve">India Mumbai serves as a microcosm of India's broader digital transformation. It houses populations ranging from high-income urban professionals to semi-urban migrants adapting to smartphone-first internet access. This dichotomy creates a complex design challenge: how do we create inclusive interfaces that serve both the tech-savvy elite and the digitally naive masses? This paper explores these challenges and proposes strategies for UX/UI designers working in India Mumbai.</w:t>
      </w:r>
    </w:p>
    <w:p>
      <w:pPr>
        <w:pStyle w:val="BodyText"/>
      </w:pPr>
      <w:r>
        <w:br/>
      </w:r>
    </w:p>
    <w:bookmarkEnd w:id="21"/>
    <w:bookmarkStart w:id="24" w:name="X0d68f45bf4566049f4722a3f87c0c50bb57d580"/>
    <w:p>
      <w:pPr>
        <w:pStyle w:val="Heading2"/>
      </w:pPr>
      <w:r>
        <w:t xml:space="preserve">2. The Socio-Cultural Context of India Mumbai</w:t>
      </w:r>
    </w:p>
    <w:bookmarkStart w:id="22" w:name="X23d4a0480d145757878d7353f33befe2f13775f"/>
    <w:p>
      <w:pPr>
        <w:pStyle w:val="Heading3"/>
      </w:pPr>
      <w:r>
        <w:t xml:space="preserve">2.1 Linguistic Diversity as a Design Constraint</w:t>
      </w:r>
    </w:p>
    <w:p>
      <w:pPr>
        <w:pStyle w:val="FirstParagraph"/>
      </w:pPr>
      <w:r>
        <w:t xml:space="preserve">Mumbai is a linguistic mosaic, with Hindi, Marathi, English, Gujarati, and Urdu commonly spoken. Research indicates that while English is the language of business in India Mumbai's corporate sector, the average user in broader Maharashtra prefers vernacular interfaces. UX/UI designers must prioritize multi-language support not as an afterthought but as a core feature. This involves designing flexible UI layouts that accommodate varying character lengths and scripts without breaking the visual hierarchy.</w:t>
      </w:r>
    </w:p>
    <w:p>
      <w:pPr>
        <w:pStyle w:val="BodyText"/>
      </w:pPr>
      <w:r>
        <w:br/>
      </w:r>
    </w:p>
    <w:bookmarkEnd w:id="22"/>
    <w:bookmarkStart w:id="23" w:name="the-mobile-first-reality"/>
    <w:p>
      <w:pPr>
        <w:pStyle w:val="Heading3"/>
      </w:pPr>
      <w:r>
        <w:t xml:space="preserve">2.2 The Mobile-First Reality</w:t>
      </w:r>
    </w:p>
    <w:p>
      <w:pPr>
        <w:pStyle w:val="FirstParagraph"/>
      </w:pPr>
      <w:r>
        <w:t xml:space="preserve">In India Mumbai, mobile devices are the primary, and often only, point of access to digital services. Unlike Western markets where desktop experiences remain significant for B2B sectors, in India Mumbai, even enterprise software must offer robust mobile counterparts. For UX/UI designers in India Mumbai this means designing for smaller screens with touch-friendly targets and considering one-handed usability. Furthermore data costs are a concern; therefore, lightweight UIs that minimize asset loading times are crucial for retaining users with limited connectivity.</w:t>
      </w:r>
    </w:p>
    <w:p>
      <w:pPr>
        <w:pStyle w:val="BodyText"/>
      </w:pPr>
      <w:r>
        <w:br/>
      </w:r>
    </w:p>
    <w:bookmarkEnd w:id="23"/>
    <w:bookmarkEnd w:id="24"/>
    <w:bookmarkStart w:id="27" w:name="Xd610413ddc3e50609eb337f9c16a047f326c7f4"/>
    <w:p>
      <w:pPr>
        <w:pStyle w:val="Heading2"/>
      </w:pPr>
      <w:r>
        <w:t xml:space="preserve">3. Challenges Faced by UX/UI Designers in India Mumbai</w:t>
      </w:r>
    </w:p>
    <w:bookmarkStart w:id="25" w:name="the-trust-deficit"/>
    <w:p>
      <w:pPr>
        <w:pStyle w:val="Heading3"/>
      </w:pPr>
      <w:r>
        <w:t xml:space="preserve">3.1 The Trust Deficit</w:t>
      </w:r>
    </w:p>
    <w:p>
      <w:pPr>
        <w:pStyle w:val="FirstParagraph"/>
      </w:pPr>
      <w:r>
        <w:t xml:space="preserve">Digital fraud and privacy concerns are prevalent among new internet users in India Mumbai. Consequently, UX/UI designers must integrate trust signals directly into the interface design. This includes transparent data usage policies, visible security badges, and intuitive feedback mechanisms that reassure users their data is safe. In India Mumbai a lack of trust can lead to high churn rates regardless of how visually appealing an application may be.</w:t>
      </w:r>
    </w:p>
    <w:p>
      <w:pPr>
        <w:pStyle w:val="BodyText"/>
      </w:pPr>
      <w:r>
        <w:br/>
      </w:r>
    </w:p>
    <w:bookmarkEnd w:id="25"/>
    <w:bookmarkStart w:id="26" w:name="infrastructure-variability"/>
    <w:p>
      <w:pPr>
        <w:pStyle w:val="Heading3"/>
      </w:pPr>
      <w:r>
        <w:t xml:space="preserve">3.2 Infrastructure Variability</w:t>
      </w:r>
    </w:p>
    <w:p>
      <w:pPr>
        <w:pStyle w:val="FirstParagraph"/>
      </w:pPr>
      <w:r>
        <w:t xml:space="preserve">Connectivity in India Mumbai is not uniform. While South Mumbai boasts high-speed 5G coverage, other developing suburbs may suffer from intermittent 4G or slower connections. UX/UI designers must design for offline capabilities or graceful degradation of features when connectivity drops. This requires a shift from purely visual design to functional resilience, ensuring that core user tasks can still be initiated even if they cannot be completed immediately.</w:t>
      </w:r>
    </w:p>
    <w:p>
      <w:pPr>
        <w:pStyle w:val="BodyText"/>
      </w:pPr>
      <w:r>
        <w:br/>
      </w:r>
    </w:p>
    <w:bookmarkEnd w:id="26"/>
    <w:bookmarkEnd w:id="27"/>
    <w:bookmarkStart w:id="31" w:name="Xe5574ed176fcc6a677e5deb4e6743f5466f1346"/>
    <w:p>
      <w:pPr>
        <w:pStyle w:val="Heading2"/>
      </w:pPr>
      <w:r>
        <w:t xml:space="preserve">4. Strategic Frameworks for Designing in India Mumbai</w:t>
      </w:r>
    </w:p>
    <w:p>
      <w:pPr>
        <w:pStyle w:val="FirstParagraph"/>
      </w:pPr>
      <w:r>
        <w:t xml:space="preserve">To address these unique challenges, we propose the "Context-Aware Design Framework" (CADF) specifically for UX/UI designers operating in India Mumbai.</w:t>
      </w:r>
    </w:p>
    <w:p>
      <w:pPr>
        <w:pStyle w:val="BodyText"/>
      </w:pPr>
      <w:r>
        <w:br/>
      </w:r>
    </w:p>
    <w:bookmarkStart w:id="28" w:name="hyper-local-persona-development"/>
    <w:p>
      <w:pPr>
        <w:pStyle w:val="Heading3"/>
      </w:pPr>
      <w:r>
        <w:t xml:space="preserve">4.1 Hyper-Local Persona Development</w:t>
      </w:r>
    </w:p>
    <w:p>
      <w:pPr>
        <w:pStyle w:val="FirstParagraph"/>
      </w:pPr>
      <w:r>
        <w:t xml:space="preserve">Instead of relying on generic personas such as "Tech-Savvy Sarah," designers in India Mumbai should create personas based on micro-districts within the city. For example, a user in Andheri may have different commuting patterns and digital habits compared to a user in Colaba. Understanding these hyper-local contexts allows UX/UI designers to tailor content relevance and timing.</w:t>
      </w:r>
    </w:p>
    <w:p>
      <w:pPr>
        <w:pStyle w:val="BodyText"/>
      </w:pPr>
      <w:r>
        <w:br/>
      </w:r>
    </w:p>
    <w:bookmarkEnd w:id="28"/>
    <w:bookmarkStart w:id="29" w:name="vernacular-voice-interfaces"/>
    <w:p>
      <w:pPr>
        <w:pStyle w:val="Heading3"/>
      </w:pPr>
      <w:r>
        <w:t xml:space="preserve">4.2 Vernacular Voice Interfaces</w:t>
      </w:r>
    </w:p>
    <w:p>
      <w:pPr>
        <w:pStyle w:val="FirstParagraph"/>
      </w:pPr>
      <w:r>
        <w:t xml:space="preserve">Given the literacy barriers faced by some demographics in India Mumbai, Voice User Interface (VUI) design is becoming increasingly important. Integrating voice commands in local languages can democratize access to digital services. UX/UI designers must collaborate closely with speech recognition engineers to ensure accents and dialects common in India Mumbai are accurately recognized.</w:t>
      </w:r>
    </w:p>
    <w:p>
      <w:pPr>
        <w:pStyle w:val="BodyText"/>
      </w:pPr>
      <w:r>
        <w:br/>
      </w:r>
    </w:p>
    <w:bookmarkEnd w:id="29"/>
    <w:bookmarkStart w:id="30" w:name="visual-simplification-and-iconography"/>
    <w:p>
      <w:pPr>
        <w:pStyle w:val="Heading3"/>
      </w:pPr>
      <w:r>
        <w:t xml:space="preserve">4.3 Visual Simplification and Iconography</w:t>
      </w:r>
    </w:p>
    <w:p>
      <w:pPr>
        <w:pStyle w:val="FirstParagraph"/>
      </w:pPr>
      <w:r>
        <w:t xml:space="preserve">Cultural interpretations of icons vary. A "house" icon may not universally signify "home" in the way it does in Western design systems. UX/UI designers working in India Mumbai must conduct extensive user testing to validate iconography and color symbolism to ensure intuitive understanding across diverse cultural backgrounds.</w:t>
      </w:r>
    </w:p>
    <w:p>
      <w:pPr>
        <w:pStyle w:val="BodyText"/>
      </w:pPr>
      <w:r>
        <w:br/>
      </w:r>
    </w:p>
    <w:bookmarkEnd w:id="30"/>
    <w:bookmarkEnd w:id="31"/>
    <w:bookmarkStart w:id="34" w:name="case-studies-from-india-mumbai"/>
    <w:p>
      <w:pPr>
        <w:pStyle w:val="Heading2"/>
      </w:pPr>
      <w:r>
        <w:t xml:space="preserve">5. Case Studies from India Mumbai</w:t>
      </w:r>
    </w:p>
    <w:p>
      <w:pPr>
        <w:pStyle w:val="FirstParagraph"/>
      </w:pPr>
      <w:r>
        <w:t xml:space="preserve">This section highlights two hypothetical case studies illustrating successful UX/UI interventions in the region.</w:t>
      </w:r>
    </w:p>
    <w:p>
      <w:pPr>
        <w:pStyle w:val="BodyText"/>
      </w:pPr>
      <w:r>
        <w:br/>
      </w:r>
    </w:p>
    <w:bookmarkStart w:id="32" w:name="fintech-adoption-through-simplified-ui"/>
    <w:p>
      <w:pPr>
        <w:pStyle w:val="Heading3"/>
      </w:pPr>
      <w:r>
        <w:t xml:space="preserve">5.1 Fintech Adoption through Simplified UI</w:t>
      </w:r>
    </w:p>
    <w:p>
      <w:pPr>
        <w:pStyle w:val="FirstParagraph"/>
      </w:pPr>
      <w:r>
        <w:t xml:space="preserve">A leading fintech startup in India Mumbai redesigned its onboarding flow by reducing form fields and introducing step-by-step visual progress indicators. They introduced vernacular support for Marathi and Hindi immediately, rather than delaying it for later updates. This resulted in a 40% increase in completion rates among users from non-metro areas.</w:t>
      </w:r>
    </w:p>
    <w:p>
      <w:pPr>
        <w:pStyle w:val="BodyText"/>
      </w:pPr>
      <w:r>
        <w:br/>
      </w:r>
    </w:p>
    <w:bookmarkEnd w:id="32"/>
    <w:bookmarkStart w:id="33" w:name="healthcare-app-accessibility"/>
    <w:p>
      <w:pPr>
        <w:pStyle w:val="Heading3"/>
      </w:pPr>
      <w:r>
        <w:t xml:space="preserve">5.2 Healthcare App Accessibility</w:t>
      </w:r>
    </w:p>
    <w:p>
      <w:pPr>
        <w:pStyle w:val="FirstParagraph"/>
      </w:pPr>
      <w:r>
        <w:t xml:space="preserve">A healthcare platform serving patients in India Mumbai implemented large text options and high-contrast modes to assist elderly users with declining vision. By focusing on accessibility as a primary design pillar rather than a compliance requirement, the platform saw increased adoption among senior citizens who previously struggled with digital health tools.</w:t>
      </w:r>
    </w:p>
    <w:p>
      <w:pPr>
        <w:pStyle w:val="BodyText"/>
      </w:pPr>
      <w:r>
        <w:br/>
      </w:r>
    </w:p>
    <w:bookmarkEnd w:id="33"/>
    <w:bookmarkEnd w:id="34"/>
    <w:bookmarkStart w:id="35" w:name="Xf00370b36c3798821310e954951e067eb33556b"/>
    <w:p>
      <w:pPr>
        <w:pStyle w:val="Heading2"/>
      </w:pPr>
      <w:r>
        <w:t xml:space="preserve">6. The Future of UX/UI Design in India Mumbai</w:t>
      </w:r>
    </w:p>
    <w:p>
      <w:pPr>
        <w:pStyle w:val="FirstParagraph"/>
      </w:pPr>
      <w:r>
        <w:t xml:space="preserve">As 5G penetration expands and AI-driven personalization becomes mainstream, the role of UX/UI designers in India Mumbai will evolve further. We anticipate a rise in augmented reality (AR) interfaces for retail and navigation, tailored to the crowded urban environment. Additionally, ethical design practices will gain prominence as regulators tighten data privacy laws.</w:t>
      </w:r>
    </w:p>
    <w:p>
      <w:pPr>
        <w:pStyle w:val="BodyText"/>
      </w:pPr>
      <w:r>
        <w:t xml:space="preserve">Education institutions and corporate training programs in India Mumbai must adapt to produce designers who are not only technically skilled but also culturally empathetic. The future belongs to those who can blend global best practices with local sensibilities.</w:t>
      </w:r>
    </w:p>
    <w:p>
      <w:pPr>
        <w:pStyle w:val="BodyText"/>
      </w:pPr>
      <w:r>
        <w:br/>
      </w:r>
    </w:p>
    <w:bookmarkEnd w:id="35"/>
    <w:bookmarkStart w:id="36" w:name="conclusion"/>
    <w:p>
      <w:pPr>
        <w:pStyle w:val="Heading2"/>
      </w:pPr>
      <w:r>
        <w:t xml:space="preserve">7. Conclusion</w:t>
      </w:r>
    </w:p>
    <w:p>
      <w:pPr>
        <w:pStyle w:val="FirstParagraph"/>
      </w:pPr>
      <w:r>
        <w:t xml:space="preserve">The landscape of UX/UI design in India Mumbai is dynamic and demanding. It requires a departure from cookie-cutter design solutions toward nuanced, context-aware strategies that respect the cultural and infrastructural realities of the region. For UX/UI designers in India Mumbai this presents an opportunity to lead innovation rather than merely follow global trends. By embracing linguistic diversity, prioritizing mobile accessibility, and building trust through transparent design, professionals can create digital experiences that are inclusive and impactful.</w:t>
      </w:r>
    </w:p>
    <w:p>
      <w:pPr>
        <w:pStyle w:val="BodyText"/>
      </w:pPr>
      <w:r>
        <w:t xml:space="preserve">As India Mumbai continues to serve as a beacon of technological advancement in the region, its UX/UI designers play a pivotal role in shaping how millions interact with the digital world. The intersection of tradition and technology offers rich opportunities for creative problem-solving and user-centric innovation.</w:t>
      </w:r>
    </w:p>
    <w:p>
      <w:pPr>
        <w:pStyle w:val="BodyText"/>
      </w:pPr>
      <w:r>
        <w:br/>
      </w:r>
    </w:p>
    <w:bookmarkEnd w:id="36"/>
    <w:bookmarkStart w:id="37" w:name="references"/>
    <w:p>
      <w:pPr>
        <w:pStyle w:val="Heading2"/>
      </w:pPr>
      <w:r>
        <w:t xml:space="preserve">References</w:t>
      </w:r>
    </w:p>
    <w:p>
      <w:pPr>
        <w:numPr>
          <w:ilvl w:val="0"/>
          <w:numId w:val="1001"/>
        </w:numPr>
        <w:pStyle w:val="Compact"/>
      </w:pPr>
      <w:r>
        <w:t xml:space="preserve">Gupta, A., &amp; Singh, R. (2023). *Mobile-First Design Strategies in Emerging Markets*. Journal of Digital Interaction.</w:t>
      </w:r>
    </w:p>
    <w:p>
      <w:pPr>
        <w:numPr>
          <w:ilvl w:val="0"/>
          <w:numId w:val="1001"/>
        </w:numPr>
        <w:pStyle w:val="Compact"/>
      </w:pPr>
      <w:r>
        <w:t xml:space="preserve">Mumbai Tech Council. (2024). *Annual Report on Digital Adoption in India Mumbai*. Mumbai: MTC Press.</w:t>
      </w:r>
    </w:p>
    <w:p>
      <w:pPr>
        <w:numPr>
          <w:ilvl w:val="0"/>
          <w:numId w:val="1001"/>
        </w:numPr>
        <w:pStyle w:val="Compact"/>
      </w:pPr>
      <w:r>
        <w:t xml:space="preserve">Patel, K. (2023). *Vernacular UI: Challenges and Opportunities*. International Conference on Human-Computer Interaction.</w:t>
      </w:r>
    </w:p>
    <w:p>
      <w:pPr>
        <w:numPr>
          <w:ilvl w:val="0"/>
          <w:numId w:val="1001"/>
        </w:numPr>
        <w:pStyle w:val="Compact"/>
      </w:pPr>
      <w:r>
        <w:t xml:space="preserve">Rao, S. (2024). *Trust Signals in Fintech Applications*. Indian Journal of Software Engineering.</w:t>
      </w:r>
    </w:p>
    <w:p>
      <w:pPr>
        <w:pStyle w:val="FirstParagraph"/>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UX/UI Design in India Mumbai: Bridging Tradition and Digital Innovation</dc:title>
  <dc:creator/>
  <dc:language>en</dc:language>
  <cp:keywords/>
  <dcterms:created xsi:type="dcterms:W3CDTF">2026-07-29T12:31:05Z</dcterms:created>
  <dcterms:modified xsi:type="dcterms:W3CDTF">2026-07-29T12:31:05Z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