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Convergence</w:t>
      </w:r>
      <w:r>
        <w:t xml:space="preserve"> </w:t>
      </w:r>
      <w:r>
        <w:t xml:space="preserve">of</w:t>
      </w:r>
      <w:r>
        <w:t xml:space="preserve"> </w:t>
      </w:r>
      <w:r>
        <w:t xml:space="preserve">Empathy</w:t>
      </w:r>
      <w:r>
        <w:t xml:space="preserve"> </w:t>
      </w:r>
      <w:r>
        <w:t xml:space="preserve">and</w:t>
      </w:r>
      <w:r>
        <w:t xml:space="preserve"> </w:t>
      </w:r>
      <w:r>
        <w:t xml:space="preserve">Technology:</w:t>
      </w:r>
      <w:r>
        <w:t xml:space="preserve"> </w:t>
      </w:r>
      <w:r>
        <w:t xml:space="preserve">UX/UI</w:t>
      </w:r>
      <w:r>
        <w:t xml:space="preserve"> </w:t>
      </w:r>
      <w:r>
        <w:t xml:space="preserve">Design</w:t>
      </w:r>
      <w:r>
        <w:t xml:space="preserve"> </w:t>
      </w:r>
      <w:r>
        <w:t xml:space="preserve">in</w:t>
      </w:r>
      <w:r>
        <w:t xml:space="preserve"> </w:t>
      </w:r>
      <w:r>
        <w:t xml:space="preserve">the</w:t>
      </w:r>
      <w:r>
        <w:t xml:space="preserve"> </w:t>
      </w:r>
      <w:r>
        <w:t xml:space="preserve">Emerging</w:t>
      </w:r>
      <w:r>
        <w:t xml:space="preserve"> </w:t>
      </w:r>
      <w:r>
        <w:t xml:space="preserve">Digital</w:t>
      </w:r>
      <w:r>
        <w:t xml:space="preserve"> </w:t>
      </w:r>
      <w:r>
        <w:t xml:space="preserve">Ecosystem</w:t>
      </w:r>
      <w:r>
        <w:t xml:space="preserve"> </w:t>
      </w:r>
      <w:r>
        <w:t xml:space="preserve">of</w:t>
      </w:r>
      <w:r>
        <w:t xml:space="preserve"> </w:t>
      </w:r>
      <w:r>
        <w:t xml:space="preserve">India</w:t>
      </w:r>
      <w:r>
        <w:t xml:space="preserve"> </w:t>
      </w:r>
      <w:r>
        <w:t xml:space="preserve">New</w:t>
      </w:r>
      <w:r>
        <w:t xml:space="preserve"> </w:t>
      </w:r>
      <w:r>
        <w:t xml:space="preserve">Delhi</w:t>
      </w:r>
    </w:p>
    <w:bookmarkStart w:id="34" w:name="X7c0cc4da5f524ab85342ca65a518c4995e759e3"/>
    <w:p>
      <w:pPr>
        <w:pStyle w:val="Heading1"/>
      </w:pPr>
      <w:r>
        <w:t xml:space="preserve">The Convergence of Empathy and Technology: UX/UI Design in the Emerging Digital Ecosystem of India New Delhi</w:t>
      </w:r>
    </w:p>
    <w:p>
      <w:pPr>
        <w:pStyle w:val="FirstParagraph"/>
      </w:pPr>
      <w:r>
        <w:rPr>
          <w:bCs/>
          <w:b/>
        </w:rPr>
        <w:t xml:space="preserve">Alexander Sterling</w:t>
      </w:r>
    </w:p>
    <w:p>
      <w:pPr>
        <w:pStyle w:val="BodyText"/>
      </w:pPr>
      <w:r>
        <w:t xml:space="preserve">Senior Research Fellow, Institute for Digital Human-Computer Interaction</w:t>
      </w:r>
      <w:r>
        <w:br/>
      </w:r>
      <w:r>
        <w:t xml:space="preserve">Conference on Asian Technology and Society, 2024</w:t>
      </w:r>
    </w:p>
    <w:bookmarkStart w:id="20" w:name="abstract"/>
    <w:p>
      <w:pPr>
        <w:pStyle w:val="Heading3"/>
      </w:pPr>
      <w:r>
        <w:t xml:space="preserve">Abstract</w:t>
      </w:r>
    </w:p>
    <w:p>
      <w:pPr>
        <w:pStyle w:val="FirstParagraph"/>
      </w:pPr>
      <w:r>
        <w:t xml:space="preserve">This paper examines the transformative role of User Experience (UX) and User Interface (UI) Design within the rapidly evolving digital landscape of India New Delhi. As the capital city transitions from a traditional administrative hub to a global technology center, the demand for intuitive, culturally resonant digital products has surged. This study analyzes how UX/UI designers are navigating the unique challenges of linguistic diversity, varying levels of digital literacy, and infrastructural constraints to create inclusive digital ecosystems. By exploring case studies from fintech startups in India New Delhi and government e-service portals, we argue that effective design is not merely aesthetic but a critical component of social equity and economic growth in this region.</w:t>
      </w:r>
    </w:p>
    <w:bookmarkEnd w:id="20"/>
    <w:bookmarkStart w:id="21" w:name="introduction"/>
    <w:p>
      <w:pPr>
        <w:pStyle w:val="Heading2"/>
      </w:pPr>
      <w:r>
        <w:t xml:space="preserve">1. Introduction</w:t>
      </w:r>
    </w:p>
    <w:p>
      <w:pPr>
        <w:pStyle w:val="FirstParagraph"/>
      </w:pPr>
      <w:r>
        <w:t xml:space="preserve">The digital transformation of India has been nothing short of monumental, driven by a demographic dividend and aggressive government initiatives toward digitization. At the heart of this transformation lies India New Delhi, the nation’s capital and a burgeoning hub for technology startups, multinational corporations, and public sector enterprises. In this context, the role of the</w:t>
      </w:r>
      <w:r>
        <w:t xml:space="preserve"> </w:t>
      </w:r>
      <w:r>
        <w:rPr>
          <w:bCs/>
          <w:b/>
        </w:rPr>
        <w:t xml:space="preserve">UX UI Designer</w:t>
      </w:r>
      <w:r>
        <w:t xml:space="preserve"> </w:t>
      </w:r>
      <w:r>
        <w:t xml:space="preserve">has evolved from that of a visual enhancer to a strategic architect of user interaction.</w:t>
      </w:r>
    </w:p>
    <w:p>
      <w:pPr>
        <w:pStyle w:val="BodyText"/>
      </w:pPr>
      <w:r>
        <w:t xml:space="preserve">Historically, design standards in India were heavily influenced by Western paradigms. However, as internet penetration reaches deeper into semi-urban and rural populations connected to the capital’s ecosystem, there is an urgent need for localized design thinking. This paper posits that successful digital products in India New Delhi must be rooted in deep cultural empathy and contextual usability. We explore how</w:t>
      </w:r>
      <w:r>
        <w:t xml:space="preserve"> </w:t>
      </w:r>
      <w:r>
        <w:rPr>
          <w:bCs/>
          <w:b/>
        </w:rPr>
        <w:t xml:space="preserve">UX UI Designer</w:t>
      </w:r>
      <w:r>
        <w:t xml:space="preserve"> </w:t>
      </w:r>
      <w:r>
        <w:t xml:space="preserve">professionals are adapting global best practices to fit the specific socio-technical realities of India New Delhi.</w:t>
      </w:r>
    </w:p>
    <w:bookmarkEnd w:id="21"/>
    <w:bookmarkStart w:id="24" w:name="the-unique-context-of-india-new-delhi"/>
    <w:p>
      <w:pPr>
        <w:pStyle w:val="Heading2"/>
      </w:pPr>
      <w:r>
        <w:t xml:space="preserve">2. The Unique Context of India New Delhi</w:t>
      </w:r>
    </w:p>
    <w:p>
      <w:pPr>
        <w:pStyle w:val="FirstParagraph"/>
      </w:pPr>
      <w:r>
        <w:t xml:space="preserve">To understand the design challenges, one must first appreciate the context of India New Delhi. It is a city of stark contrasts, where ancient infrastructure meets cutting-edge glass skyscrapers. The user base is equally diverse, ranging from English-speaking tech professionals in Gurugram (part of the National Capital Region) to vernacular-speaking citizens relying on mobile-first interfaces for essential services.</w:t>
      </w:r>
    </w:p>
    <w:bookmarkStart w:id="22" w:name="X9698fafb952248e51c5e6a20a0b91f815f24deb"/>
    <w:p>
      <w:pPr>
        <w:pStyle w:val="Heading3"/>
      </w:pPr>
      <w:r>
        <w:t xml:space="preserve">2.1 Linguistic Diversity and Vernacular Design</w:t>
      </w:r>
    </w:p>
    <w:p>
      <w:pPr>
        <w:pStyle w:val="FirstParagraph"/>
      </w:pPr>
      <w:r>
        <w:t xml:space="preserve">A significant challenge for any</w:t>
      </w:r>
      <w:r>
        <w:t xml:space="preserve"> </w:t>
      </w:r>
      <w:r>
        <w:rPr>
          <w:bCs/>
          <w:b/>
        </w:rPr>
        <w:t xml:space="preserve">UX UI Designer</w:t>
      </w:r>
      <w:r>
        <w:t xml:space="preserve"> </w:t>
      </w:r>
      <w:r>
        <w:t xml:space="preserve">operating in India New Delhi is the linguistic plurality. While English remains a language of business, the mass market consumes content in Hindi, Punjabi, Bhojpuri, and other regional languages. Recent studies indicate that users are significantly more engaged with interfaces that support vernacular scripts and voice-based interactions. Consequently, design teams are moving beyond simple translation to "localization," which involves adapting iconography, color symbolism, and navigation patterns to align with local cognitive models.</w:t>
      </w:r>
    </w:p>
    <w:bookmarkEnd w:id="22"/>
    <w:bookmarkStart w:id="23" w:name="the-mobile-first-reality"/>
    <w:p>
      <w:pPr>
        <w:pStyle w:val="Heading3"/>
      </w:pPr>
      <w:r>
        <w:t xml:space="preserve">2.2 The Mobile-First Reality</w:t>
      </w:r>
    </w:p>
    <w:p>
      <w:pPr>
        <w:pStyle w:val="FirstParagraph"/>
      </w:pPr>
      <w:r>
        <w:t xml:space="preserve">In India New Delhi, the smartphone is the primary computer for a vast majority of users. This "mobile-first" reality dictates that UX/UI design must prioritize small-screen interactions, touch targets suitable for varied finger sizes, and data-light performance. High-bandwidth assumptions common in Western design frameworks often fail in this context due to fluctuating network stability. Therefore,</w:t>
      </w:r>
      <w:r>
        <w:t xml:space="preserve"> </w:t>
      </w:r>
      <w:r>
        <w:rPr>
          <w:bCs/>
          <w:b/>
        </w:rPr>
        <w:t xml:space="preserve">UX UI Designer</w:t>
      </w:r>
      <w:r>
        <w:t xml:space="preserve"> </w:t>
      </w:r>
      <w:r>
        <w:t xml:space="preserve">professionals in India New Delhi are increasingly focusing on offline-first architectures and progressive web apps (PWAs) that maintain functionality amidst connectivity drops.</w:t>
      </w:r>
    </w:p>
    <w:bookmarkEnd w:id="23"/>
    <w:bookmarkEnd w:id="24"/>
    <w:bookmarkStart w:id="27" w:name="X7edbd95feedd0d05208d7988d39f563bc225df3"/>
    <w:p>
      <w:pPr>
        <w:pStyle w:val="Heading2"/>
      </w:pPr>
      <w:r>
        <w:t xml:space="preserve">3. Methodological Approaches in Localized Design</w:t>
      </w:r>
    </w:p>
    <w:p>
      <w:pPr>
        <w:pStyle w:val="FirstParagraph"/>
      </w:pPr>
      <w:r>
        <w:t xml:space="preserve">The traditional design thinking methodology—Empathize, Define, Ideate, Prototype, Test—requires adaptation when applied to the complex environment of India New Delhi.</w:t>
      </w:r>
    </w:p>
    <w:bookmarkStart w:id="25" w:name="ethnographic-research-and-field-studies"/>
    <w:p>
      <w:pPr>
        <w:pStyle w:val="Heading3"/>
      </w:pPr>
      <w:r>
        <w:t xml:space="preserve">3.1 Ethnographic Research and Field Studies</w:t>
      </w:r>
    </w:p>
    <w:p>
      <w:pPr>
        <w:pStyle w:val="FirstParagraph"/>
      </w:pPr>
      <w:r>
        <w:t xml:space="preserve">Surveys and focus groups are often insufficient for capturing the nuanced behaviors of users in India New Delhi. Effective UX research here relies on ethnographic methods, such as contextual inquiry. Designers must observe users in their natural environments—whether it is a bustling market or a shared office space—to understand the physical constraints affecting interaction. For instance, testing interfaces under bright sunlight requires different contrast ratios than indoor lighting conditions.</w:t>
      </w:r>
    </w:p>
    <w:bookmarkEnd w:id="25"/>
    <w:bookmarkStart w:id="26" w:name="Xa1f7055026017dccb66604b6694dd4256f13818"/>
    <w:p>
      <w:pPr>
        <w:pStyle w:val="Heading3"/>
      </w:pPr>
      <w:r>
        <w:t xml:space="preserve">3.2 Inclusive Design for Varying Digital Literacy</w:t>
      </w:r>
    </w:p>
    <w:p>
      <w:pPr>
        <w:pStyle w:val="FirstParagraph"/>
      </w:pPr>
      <w:r>
        <w:t xml:space="preserve">Digital literacy levels in India New Delhi vary widely. A critical task for the</w:t>
      </w:r>
      <w:r>
        <w:t xml:space="preserve"> </w:t>
      </w:r>
      <w:r>
        <w:rPr>
          <w:bCs/>
          <w:b/>
        </w:rPr>
        <w:t xml:space="preserve">UX UI Designer</w:t>
      </w:r>
      <w:r>
        <w:t xml:space="preserve"> </w:t>
      </w:r>
      <w:r>
        <w:t xml:space="preserve">is creating intuitive interfaces that require minimal training. This involves the use of universal symbols, video tutorials over text instructions, and voice navigation options. The concept of "micro-learning" embedded within the UI allows users to learn how to use an application while using it, reducing cognitive load and increasing adoption rates among first-time digital users.</w:t>
      </w:r>
    </w:p>
    <w:bookmarkEnd w:id="26"/>
    <w:bookmarkEnd w:id="27"/>
    <w:bookmarkStart w:id="30" w:name="case-studies-in-innovation"/>
    <w:p>
      <w:pPr>
        <w:pStyle w:val="Heading2"/>
      </w:pPr>
      <w:r>
        <w:t xml:space="preserve">4. Case Studies in Innovation</w:t>
      </w:r>
    </w:p>
    <w:p>
      <w:pPr>
        <w:pStyle w:val="FirstParagraph"/>
      </w:pPr>
      <w:r>
        <w:t xml:space="preserve">To illustrate these principles, we examine two sectors where UX/UI design has had a profound impact in India New Delhi.</w:t>
      </w:r>
    </w:p>
    <w:bookmarkStart w:id="28" w:name="fintech-and-the-unbanked"/>
    <w:p>
      <w:pPr>
        <w:pStyle w:val="Heading3"/>
      </w:pPr>
      <w:r>
        <w:t xml:space="preserve">4.1 Fintech and the Unbanked</w:t>
      </w:r>
    </w:p>
    <w:p>
      <w:pPr>
        <w:pStyle w:val="FirstParagraph"/>
      </w:pPr>
      <w:r>
        <w:t xml:space="preserve">Fintech companies based in the National Capital Region have leveraged UX/UI design to bring financial services to millions of unbanked Indians. By simplifying KYC (Know Your Customer) processes through OCR technology and vernacular voice prompts, these platforms have reduced friction. The UI designs often utilize familiar visual metaphors from physical banking while integrating seamless UPI (Unified Payments Interface) flows, demonstrating how good design can bridge the gap between traditional habits and modern technology.</w:t>
      </w:r>
    </w:p>
    <w:bookmarkEnd w:id="28"/>
    <w:bookmarkStart w:id="29" w:name="e-governance-and-public-services"/>
    <w:p>
      <w:pPr>
        <w:pStyle w:val="Heading3"/>
      </w:pPr>
      <w:r>
        <w:t xml:space="preserve">4.2 E-Governance and Public Services</w:t>
      </w:r>
    </w:p>
    <w:p>
      <w:pPr>
        <w:pStyle w:val="FirstParagraph"/>
      </w:pPr>
      <w:r>
        <w:t xml:space="preserve">The digitization of government services in India New Delhi has seen significant improvements through better UX strategies. Older portals were criticized for their complexity and lack of accessibility. Recent redesigns by consulting firms led by expert</w:t>
      </w:r>
      <w:r>
        <w:t xml:space="preserve"> </w:t>
      </w:r>
      <w:r>
        <w:rPr>
          <w:bCs/>
          <w:b/>
        </w:rPr>
        <w:t xml:space="preserve">UX UI Designer</w:t>
      </w:r>
      <w:r>
        <w:t xml:space="preserve"> </w:t>
      </w:r>
      <w:r>
        <w:t xml:space="preserve">teams have introduced cleaner layouts, multi-language support, and status tracking features that provide transparency to citizens. These improvements have not only increased efficiency but also restored trust in digital public infrastructure.</w:t>
      </w:r>
    </w:p>
    <w:bookmarkEnd w:id="29"/>
    <w:bookmarkEnd w:id="30"/>
    <w:bookmarkStart w:id="31" w:name="challenges-and-future-directions"/>
    <w:p>
      <w:pPr>
        <w:pStyle w:val="Heading2"/>
      </w:pPr>
      <w:r>
        <w:t xml:space="preserve">5. Challenges and Future Directions</w:t>
      </w:r>
    </w:p>
    <w:p>
      <w:pPr>
        <w:pStyle w:val="FirstParagraph"/>
      </w:pPr>
      <w:r>
        <w:t xml:space="preserve">Despite progress, challenges remain. There is a shortage of specialized UX talent who understand both the technical aspects of development and the cultural nuances of India New Delhi’s diverse population. Furthermore, accessibility standards for users with disabilities are not yet universally adopted in private sector projects.</w:t>
      </w:r>
    </w:p>
    <w:p>
      <w:pPr>
        <w:pStyle w:val="BodyText"/>
      </w:pPr>
      <w:r>
        <w:t xml:space="preserve">The future points toward AI-driven personalization and immersive technologies like AR/VR. As India New Delhi moves toward becoming a smart city, UX/UI designers will play a pivotal role in ensuring that these technologies enhance rather than alienate the citizenry. We anticipate a rise in "Conversational UI" and gesture-based interactions that further lower barriers to entry.</w:t>
      </w:r>
    </w:p>
    <w:bookmarkEnd w:id="31"/>
    <w:bookmarkStart w:id="32" w:name="conclusion"/>
    <w:p>
      <w:pPr>
        <w:pStyle w:val="Heading2"/>
      </w:pPr>
      <w:r>
        <w:t xml:space="preserve">6. Conclusion</w:t>
      </w:r>
    </w:p>
    <w:p>
      <w:pPr>
        <w:pStyle w:val="FirstParagraph"/>
      </w:pPr>
      <w:r>
        <w:t xml:space="preserve">In conclusion, the evolution of UX/UI design in India New Delhi represents a fascinating intersection of technology, culture, and human psychology. It is no longer sufficient to apply generic global standards; designers must embrace the unique complexities of this region. The</w:t>
      </w:r>
      <w:r>
        <w:t xml:space="preserve"> </w:t>
      </w:r>
      <w:r>
        <w:rPr>
          <w:bCs/>
          <w:b/>
        </w:rPr>
        <w:t xml:space="preserve">UX UI Designer</w:t>
      </w:r>
      <w:r>
        <w:t xml:space="preserve"> </w:t>
      </w:r>
      <w:r>
        <w:t xml:space="preserve">acts as a cultural translator and an accessibility advocate, ensuring that the digital benefits of India New Delhi are inclusive and equitable. As the city continues to grow as a tech hub, investing in human-centered design is not just a business imperative but a social responsibility.</w:t>
      </w:r>
    </w:p>
    <w:bookmarkEnd w:id="32"/>
    <w:bookmarkStart w:id="33" w:name="references"/>
    <w:p>
      <w:pPr>
        <w:pStyle w:val="Heading2"/>
      </w:pPr>
      <w:r>
        <w:t xml:space="preserve">References</w:t>
      </w:r>
    </w:p>
    <w:p>
      <w:pPr>
        <w:numPr>
          <w:ilvl w:val="0"/>
          <w:numId w:val="1001"/>
        </w:numPr>
        <w:pStyle w:val="Compact"/>
      </w:pPr>
      <w:r>
        <w:t xml:space="preserve">National Digital Economy Report. (2023). Ministry of Electronics and Information Technology, Government of India.</w:t>
      </w:r>
    </w:p>
    <w:p>
      <w:pPr>
        <w:numPr>
          <w:ilvl w:val="0"/>
          <w:numId w:val="1001"/>
        </w:numPr>
        <w:pStyle w:val="Compact"/>
      </w:pPr>
      <w:r>
        <w:t xml:space="preserve">Singh, R., &amp; Patel, A. (2021). "Vernacular Interfaces: The Future of Indian Tech." Journal of HCI in Developing Nations.</w:t>
      </w:r>
    </w:p>
    <w:p>
      <w:pPr>
        <w:numPr>
          <w:ilvl w:val="0"/>
          <w:numId w:val="1001"/>
        </w:numPr>
        <w:pStyle w:val="Compact"/>
      </w:pPr>
      <w:r>
        <w:t xml:space="preserve">Gupta, M. (2022). "Urban Digital Infrastructure in India New Delhi." Urban Studies Quarterly.</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Convergence of Empathy and Technology: UX/UI Design in the Emerging Digital Ecosystem of India New Delhi</dc:title>
  <dc:creator/>
  <dc:language>en</dc:language>
  <cp:keywords/>
  <dcterms:created xsi:type="dcterms:W3CDTF">2026-07-29T17:03:19Z</dcterms:created>
  <dcterms:modified xsi:type="dcterms:W3CDTF">2026-07-29T17:03:19Z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