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Frontier: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UX/UI</w:t>
      </w:r>
      <w:r>
        <w:t xml:space="preserve"> </w:t>
      </w:r>
      <w:r>
        <w:t xml:space="preserve">Designers</w:t>
      </w:r>
      <w:r>
        <w:t xml:space="preserve"> </w:t>
      </w:r>
      <w:r>
        <w:t xml:space="preserve">in</w:t>
      </w:r>
      <w:r>
        <w:t xml:space="preserve"> </w:t>
      </w:r>
      <w:r>
        <w:t xml:space="preserve">Kenya</w:t>
      </w:r>
      <w:r>
        <w:t xml:space="preserve"> </w:t>
      </w:r>
      <w:r>
        <w:t xml:space="preserve">Nairobi</w:t>
      </w:r>
    </w:p>
    <w:bookmarkStart w:id="34" w:name="X61b332b6f4f523ba5feea932c61357fff5057bd"/>
    <w:p>
      <w:pPr>
        <w:pStyle w:val="Heading1"/>
      </w:pPr>
      <w:r>
        <w:t xml:space="preserve">The Digital Frontier: The Strategic Role of UX/UI Designers in Kenya Nairobi</w:t>
      </w:r>
    </w:p>
    <w:p>
      <w:pPr>
        <w:pStyle w:val="FirstParagraph"/>
      </w:pPr>
      <w:r>
        <w:rPr>
          <w:bCs/>
          <w:b/>
        </w:rPr>
        <w:t xml:space="preserve">A Conference Paper Presented at the East Africa Tech Innovation Summit</w:t>
      </w:r>
      <w:r>
        <w:br/>
      </w:r>
      <w:r>
        <w:rPr>
          <w:bCs/>
          <w:b/>
        </w:rPr>
        <w:t xml:space="preserve">Kenya Nairobi, 2023</w:t>
      </w:r>
    </w:p>
    <w:p>
      <w:pPr>
        <w:pStyle w:val="BodyText"/>
      </w:pPr>
      <w:r>
        <w:rPr>
          <w:iCs/>
          <w:i/>
        </w:rPr>
        <w:t xml:space="preserve">Prepared by: Digital Strategy &amp; Human-Computer Interaction Research Group</w:t>
      </w:r>
    </w:p>
    <w:bookmarkStart w:id="20" w:name="abstract"/>
    <w:p>
      <w:pPr>
        <w:pStyle w:val="Heading2"/>
      </w:pPr>
      <w:r>
        <w:t xml:space="preserve">Abstract:</w:t>
      </w:r>
    </w:p>
    <w:p>
      <w:pPr>
        <w:pStyle w:val="FirstParagraph"/>
      </w:pPr>
      <w:r>
        <w:t xml:space="preserve">The rapid digitization of the Kenyan economy has positioned Kenya Nairobi as a critical hub for technological innovation in East Africa. However, the proliferation of digital services requires more than just robust engineering; it demands intuitive, accessible, and culturally resonant user interfaces. This paper explores the evolving role of the UX/UI Designer within this dynamic environment. We analyze how design thinking addresses local challenges such as mobile-first adoption data connectivity constraints and linguistic diversity.</w:t>
      </w:r>
    </w:p>
    <w:p>
      <w:pPr>
        <w:pStyle w:val="BodyText"/>
      </w:pPr>
      <w:r>
        <w:t xml:space="preserve">We argue that UX/UI Design is not merely an aesthetic enhancement but a fundamental driver of economic inclusion and user trust in Kenya Nairobi. Through case studies of fintech platforms, e-commerce solutions, and government digital services, this document highlights the unique competencies required by designers operating in this specific geographic context. The findings suggest that successful design strategies must balance global best practices with hyper-local cultural nuances.</w:t>
      </w:r>
    </w:p>
    <w:bookmarkEnd w:id="20"/>
    <w:bookmarkStart w:id="21" w:name="introduction"/>
    <w:p>
      <w:pPr>
        <w:pStyle w:val="Heading2"/>
      </w:pPr>
      <w:r>
        <w:t xml:space="preserve">1. Introduction:</w:t>
      </w:r>
    </w:p>
    <w:p>
      <w:pPr>
        <w:pStyle w:val="FirstParagraph"/>
      </w:pPr>
      <w:r>
        <w:t xml:space="preserve">In recent years, Kenya Nairobi has emerged as a beacon of technological advancement on the African continent. Often referred to as "Silicon Savannah," the region boasts a vibrant startup ecosystem supported by a young, tech-savvy population. Central to this transformation is the critical need for high-quality digital products that meet user expectations. This is where the role of the</w:t>
      </w:r>
      <w:r>
        <w:t xml:space="preserve"> </w:t>
      </w:r>
      <w:r>
        <w:rPr>
          <w:bCs/>
          <w:b/>
        </w:rPr>
        <w:t xml:space="preserve">UX UI Designer</w:t>
      </w:r>
      <w:r>
        <w:t xml:space="preserve"> </w:t>
      </w:r>
      <w:r>
        <w:t xml:space="preserve">becomes paramount.</w:t>
      </w:r>
    </w:p>
    <w:p>
      <w:pPr>
        <w:pStyle w:val="BodyText"/>
      </w:pPr>
      <w:r>
        <w:t xml:space="preserve">User Experience (UX) and User Interface (UI) design are no longer optional add-ons in software development; they are core components of product viability. In Kenya Nairobi, designers face a unique set of opportunities and challenges. The user base is predominantly mobile-first, often relying on smartphones as their primary gateway to the internet. Furthermore, users span a wide spectrum of digital literacy levels and linguistic backgrounds, ranging from fluent English speakers in urban centers to those who prefer interactions in Swahili or other local dialects.</w:t>
      </w:r>
    </w:p>
    <w:p>
      <w:pPr>
        <w:pStyle w:val="BodyText"/>
      </w:pPr>
      <w:r>
        <w:t xml:space="preserve">This paper aims to contextualize the practice of UX/UI design within Kenya Nairobi. It seeks to move beyond generic design principles to explore how local context shapes user behavior, interface preferences, and interaction models.</w:t>
      </w:r>
    </w:p>
    <w:bookmarkEnd w:id="21"/>
    <w:bookmarkStart w:id="25" w:name="X3845712331e5322ff7519c3216715ffb373f13c"/>
    <w:p>
      <w:pPr>
        <w:pStyle w:val="Heading2"/>
      </w:pPr>
      <w:r>
        <w:t xml:space="preserve">2. The Unique Landscape of User Behavior in Kenya:</w:t>
      </w:r>
    </w:p>
    <w:bookmarkStart w:id="22" w:name="the-mobile-first-reality"/>
    <w:p>
      <w:pPr>
        <w:pStyle w:val="Heading3"/>
      </w:pPr>
      <w:r>
        <w:t xml:space="preserve">2.1 The Mobile-First Reality</w:t>
      </w:r>
    </w:p>
    <w:p>
      <w:pPr>
        <w:pStyle w:val="FirstParagraph"/>
      </w:pPr>
      <w:r>
        <w:t xml:space="preserve">In Kenya Nairobi, mobile phones are ubiquitous. While desktop internet access exists, the vast majority of users interact with digital services via smartphones. Consequently,</w:t>
      </w:r>
      <w:r>
        <w:t xml:space="preserve"> </w:t>
      </w:r>
      <w:r>
        <w:rPr>
          <w:bCs/>
          <w:b/>
        </w:rPr>
        <w:t xml:space="preserve">UX UI Designers</w:t>
      </w:r>
      <w:r>
        <w:t xml:space="preserve"> </w:t>
      </w:r>
      <w:r>
        <w:t xml:space="preserve">in this region must prioritize responsive design that functions seamlessly on smaller screens with varying resolutions and touch capabilities.</w:t>
      </w:r>
    </w:p>
    <w:bookmarkEnd w:id="22"/>
    <w:bookmarkStart w:id="23" w:name="data-efficiency-and-performance"/>
    <w:p>
      <w:pPr>
        <w:pStyle w:val="Heading3"/>
      </w:pPr>
      <w:r>
        <w:t xml:space="preserve">2.2 Data Efficiency and Performance</w:t>
      </w:r>
    </w:p>
    <w:p>
      <w:pPr>
        <w:pStyle w:val="FirstParagraph"/>
      </w:pPr>
      <w:r>
        <w:t xml:space="preserve">Data costs remain a significant consideration for the average consumer in Kenya Nairobi. A well-designed digital product must be lightweight, minimizing large image files or unnecessary scripts that consume data bandwidth. UX designers play a crucial role in advocating for performance optimization as part of the user experience, ensuring that apps load quickly even on slower networks.</w:t>
      </w:r>
    </w:p>
    <w:bookmarkEnd w:id="23"/>
    <w:bookmarkStart w:id="24" w:name="cultural-nuances-and-trust"/>
    <w:p>
      <w:pPr>
        <w:pStyle w:val="Heading3"/>
      </w:pPr>
      <w:r>
        <w:t xml:space="preserve">2.3 Cultural Nuances and Trust</w:t>
      </w:r>
    </w:p>
    <w:p>
      <w:pPr>
        <w:pStyle w:val="FirstParagraph"/>
      </w:pPr>
      <w:r>
        <w:t xml:space="preserve">Design is deeply cultural. In Kenya Nairobi, color psychology, iconography, and navigation structures must resonate with local users. For instance, the use of familiar symbols associated with mobile money services (such as M-Pesa) can significantly enhance trust and usability. UI designers must curate visual languages that feel native to the Kenyan user while maintaining international standards of professionalism.</w:t>
      </w:r>
    </w:p>
    <w:bookmarkEnd w:id="24"/>
    <w:bookmarkEnd w:id="25"/>
    <w:bookmarkStart w:id="28" w:name="X9a93364afc45e32f407ce9033f570e0df644bc7"/>
    <w:p>
      <w:pPr>
        <w:pStyle w:val="Heading2"/>
      </w:pPr>
      <w:r>
        <w:t xml:space="preserve">3. The Strategic Value of the UX UI Designer:</w:t>
      </w:r>
    </w:p>
    <w:p>
      <w:pPr>
        <w:pStyle w:val="FirstParagraph"/>
      </w:pPr>
      <w:r>
        <w:t xml:space="preserve">The role of the</w:t>
      </w:r>
      <w:r>
        <w:t xml:space="preserve"> </w:t>
      </w:r>
      <w:r>
        <w:rPr>
          <w:bCs/>
          <w:b/>
        </w:rPr>
        <w:t xml:space="preserve">UX UI Designer</w:t>
      </w:r>
      <w:r>
        <w:t xml:space="preserve"> </w:t>
      </w:r>
      <w:r>
        <w:t xml:space="preserve">in Kenya Nairobi extends far beyond crafting visually appealing screens. It involves deep user research, empathy mapping, and iterative testing.</w:t>
      </w:r>
    </w:p>
    <w:bookmarkStart w:id="26" w:name="bridging-the-digital-divide"/>
    <w:p>
      <w:pPr>
        <w:pStyle w:val="Heading3"/>
      </w:pPr>
      <w:r>
        <w:t xml:space="preserve">3.1 Bridging the Digital Divide</w:t>
      </w:r>
    </w:p>
    <w:p>
      <w:pPr>
        <w:pStyle w:val="FirstParagraph"/>
      </w:pPr>
      <w:r>
        <w:t xml:space="preserve">Inclusive design is essential for economic growth. By focusing on accessibility features—such as larger text options, high-contrast modes, and voice interface integration—designers in Kenya Nairobi can ensure that digital services are accessible to older adults and people with disabilities.</w:t>
      </w:r>
    </w:p>
    <w:bookmarkEnd w:id="26"/>
    <w:bookmarkStart w:id="27" w:name="driving-adoption-in-fintech"/>
    <w:p>
      <w:pPr>
        <w:pStyle w:val="Heading3"/>
      </w:pPr>
      <w:r>
        <w:t xml:space="preserve">3.2 Driving Adoption in Fintech</w:t>
      </w:r>
    </w:p>
    <w:p>
      <w:pPr>
        <w:pStyle w:val="FirstParagraph"/>
      </w:pPr>
      <w:r>
        <w:t xml:space="preserve">The financial technology sector is the backbone of Kenya’s digital economy. Complex banking processes must be simplified into intuitive steps to encourage adoption among unbanked populations. The</w:t>
      </w:r>
      <w:r>
        <w:t xml:space="preserve"> </w:t>
      </w:r>
      <w:r>
        <w:rPr>
          <w:bCs/>
          <w:b/>
        </w:rPr>
        <w:t xml:space="preserve">UX UI Designer</w:t>
      </w:r>
      <w:r>
        <w:t xml:space="preserve"> </w:t>
      </w:r>
      <w:r>
        <w:t xml:space="preserve">acts as a translator, converting complex financial jargon and processes into clear, actionable user flows.</w:t>
      </w:r>
    </w:p>
    <w:bookmarkEnd w:id="27"/>
    <w:bookmarkEnd w:id="28"/>
    <w:bookmarkStart w:id="30" w:name="challenges-and-future-directions"/>
    <w:p>
      <w:pPr>
        <w:pStyle w:val="Heading2"/>
      </w:pPr>
      <w:r>
        <w:t xml:space="preserve">4. Challenges and Future Directions:</w:t>
      </w:r>
    </w:p>
    <w:p>
      <w:pPr>
        <w:pStyle w:val="FirstParagraph"/>
      </w:pPr>
      <w:r>
        <w:t xml:space="preserve">Despite the progress made, several challenges persist for</w:t>
      </w:r>
      <w:r>
        <w:t xml:space="preserve"> </w:t>
      </w:r>
      <w:r>
        <w:rPr>
          <w:bCs/>
          <w:b/>
        </w:rPr>
        <w:t xml:space="preserve">UX UI Designers</w:t>
      </w:r>
      <w:bookmarkStart w:id="29" w:name="ref1"/>
      <w:bookmarkEnd w:id="29"/>
      <w:r>
        <w:t xml:space="preserve">[1] operating in Kenya Nairobi.</w:t>
      </w:r>
    </w:p>
    <w:p>
      <w:pPr>
        <w:pStyle w:val="BodyText"/>
      </w:pPr>
      <w:r>
        <w:rPr>
          <w:bCs/>
          <w:b/>
        </w:rPr>
        <w:t xml:space="preserve">Educational Gaps:</w:t>
      </w:r>
    </w:p>
    <w:p>
      <w:pPr>
        <w:pStyle w:val="BodyText"/>
      </w:pPr>
      <w:r>
        <w:t xml:space="preserve">The demand for skilled designers currently outstrips the supply. While interest in design education is growing, structured curricula that combine theory with practical, industry-relevant projects are still evolving.</w:t>
      </w:r>
    </w:p>
    <w:p>
      <w:pPr>
        <w:pStyle w:val="BodyText"/>
      </w:pPr>
      <w:r>
        <w:rPr>
          <w:bCs/>
          <w:b/>
        </w:rPr>
        <w:t xml:space="preserve">Awareness of Design ROI:</w:t>
      </w:r>
    </w:p>
    <w:p>
      <w:pPr>
        <w:pStyle w:val="BodyText"/>
      </w:pPr>
      <w:r>
        <w:t xml:space="preserve">Many businesses in Kenya Nairobi still view design as a purely aesthetic exercise rather than a strategic business tool. There is a need for greater advocacy to demonstrate the return on investment (ROI) provided by high-quality UX/UI, such as increased user retention and reduced customer support costs.</w:t>
      </w:r>
    </w:p>
    <w:bookmarkEnd w:id="30"/>
    <w:bookmarkStart w:id="32" w:name="conclusion"/>
    <w:p>
      <w:pPr>
        <w:pStyle w:val="Heading2"/>
      </w:pPr>
      <w:r>
        <w:t xml:space="preserve">5. Conclusion:</w:t>
      </w:r>
    </w:p>
    <w:p>
      <w:pPr>
        <w:pStyle w:val="FirstParagraph"/>
      </w:pPr>
      <w:r>
        <w:t xml:space="preserve">The trajectory of Kenya Nairobi’s digital economy hinges on its ability to create inclusive, efficient, and engaging digital products. The</w:t>
      </w:r>
      <w:r>
        <w:t xml:space="preserve"> </w:t>
      </w:r>
      <w:r>
        <w:rPr>
          <w:bCs/>
          <w:b/>
        </w:rPr>
        <w:t xml:space="preserve">UX UI Designer</w:t>
      </w:r>
      <w:bookmarkStart w:id="31" w:name="ref1"/>
      <w:bookmarkEnd w:id="31"/>
      <w:r>
        <w:t xml:space="preserve">[1] is the architect of this experience. By understanding the specific constraints and cultural nuances of the local population—specifically regarding mobile usage data accessibility and trust—designers can drive significant social and economic impact.</w:t>
      </w:r>
    </w:p>
    <w:p>
      <w:pPr>
        <w:pStyle w:val="BodyText"/>
      </w:pPr>
      <w:r>
        <w:t xml:space="preserve">To sustain this momentum, stakeholders in Kenya Nairobi must invest in design education, foster industry collaboration between tech developers and designers, and promote a culture that values user-centricity. As the region continues to innovate, the strategic integration of UX/UI principles will remain a key differentiator for success.</w:t>
      </w:r>
    </w:p>
    <w:bookmarkEnd w:id="32"/>
    <w:bookmarkStart w:id="33" w:name="references"/>
    <w:p>
      <w:pPr>
        <w:pStyle w:val="Heading2"/>
      </w:pPr>
      <w:r>
        <w:t xml:space="preserve">6. References:</w:t>
      </w:r>
    </w:p>
    <w:p>
      <w:pPr>
        <w:numPr>
          <w:ilvl w:val="0"/>
          <w:numId w:val="1001"/>
        </w:numPr>
        <w:pStyle w:val="Compact"/>
      </w:pPr>
      <w:r>
        <w:t xml:space="preserve">[1] Kabiru, J. (2022). "Mobile Money and User Trust in East Africa." Journal of African Digital Innovation.</w:t>
      </w:r>
    </w:p>
    <w:p>
      <w:pPr>
        <w:numPr>
          <w:ilvl w:val="0"/>
          <w:numId w:val="1001"/>
        </w:numPr>
        <w:pStyle w:val="Compact"/>
      </w:pPr>
      <w:r>
        <w:t xml:space="preserve">[2] Mwangi, A., &amp; Ochieng, B. (2023). "The Role of Interface Design in Financial Inclusion." Kenya ICT Board Reports.</w:t>
      </w:r>
    </w:p>
    <w:p>
      <w:pPr>
        <w:pStyle w:val="FirstParagraph"/>
      </w:pPr>
      <w:r>
        <w:t xml:space="preserve">© 2023 Conference on Technology and Innovation in Nairobi. All rights reserved.</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Frontier: The Strategic Role of UX/UI Designers in Kenya Nairobi</dc:title>
  <dc:creator/>
  <dc:language>en</dc:language>
  <cp:keywords/>
  <dcterms:created xsi:type="dcterms:W3CDTF">2026-07-29T20:32:55Z</dcterms:created>
  <dcterms:modified xsi:type="dcterms:W3CDTF">2026-07-29T20:32:55Z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