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Culture</w:t>
      </w:r>
      <w:r>
        <w:t xml:space="preserve"> </w:t>
      </w:r>
      <w:r>
        <w:t xml:space="preserve">and</w:t>
      </w:r>
      <w:r>
        <w:t xml:space="preserve"> </w:t>
      </w:r>
      <w:r>
        <w:t xml:space="preserve">Code: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Mexico</w:t>
      </w:r>
      <w:r>
        <w:t xml:space="preserve"> </w:t>
      </w:r>
      <w:r>
        <w:t xml:space="preserve">City</w:t>
      </w:r>
    </w:p>
    <w:bookmarkStart w:id="20" w:name="X9c8c0a691ba026afd396b503df54152867df0e7"/>
    <w:p>
      <w:pPr>
        <w:pStyle w:val="Heading1"/>
      </w:pPr>
      <w:r>
        <w:t xml:space="preserve">Bridging Culture and Code: The Evolving Role of the UX UI Designer in Mexico City</w:t>
      </w:r>
    </w:p>
    <w:p>
      <w:pPr>
        <w:pStyle w:val="FirstParagraph"/>
      </w:pPr>
      <w:r>
        <w:rPr>
          <w:bCs/>
          <w:b/>
        </w:rPr>
        <w:t xml:space="preserve">A Conference Paper on Design Innovation in Latin America’s Tech Hub</w:t>
      </w:r>
    </w:p>
    <w:p>
      <w:pPr>
        <w:pStyle w:val="BodyText"/>
      </w:pPr>
      <w:r>
        <w:rPr>
          <w:iCs/>
          <w:i/>
        </w:rPr>
        <w:t xml:space="preserve">Presented at the International Summit on Digital Experience and Human-Computer Interaction, 2024</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paper explores the critical transformation occurring within the design sector of Mexico City, analyzing how the role of a UX UI Designer is adapting to meet both global standards and unique local cultural nuances. As Mexico City emerges as one of Latin America’s most vibrant technology hubs, it presents a distinct ecosystem for digital product development. We argue that successful User Experience (UX) and User Interface (UI) design in this region cannot rely solely on Western-centric models. Instead, designers must leverage deep cultural empathy, linguistic diversity, and an understanding of infrastructural realities to create inclusive digital experiences. This study examines case studies from fintech, e-commerce, and government services in Mexico City to demonstrate how context-aware design drives business growth and social inclusion.</w:t>
      </w:r>
    </w:p>
    <w:bookmarkEnd w:id="21"/>
    <w:p>
      <w:r>
        <w:pict>
          <v:rect style="width:0;height:1.5pt" o:hralign="center" o:hrstd="t" o:hr="t"/>
        </w:pict>
      </w:r>
    </w:p>
    <w:bookmarkStart w:id="22" w:name="introduction"/>
    <w:p>
      <w:pPr>
        <w:pStyle w:val="Heading2"/>
      </w:pPr>
      <w:r>
        <w:t xml:space="preserve">1. Introduction</w:t>
      </w:r>
    </w:p>
    <w:p>
      <w:pPr>
        <w:pStyle w:val="FirstParagraph"/>
      </w:pPr>
      <w:r>
        <w:t xml:space="preserve">In recent years, the global technology landscape has shifted towards a more decentralized model of innovation. While Silicon Valley remains a titan, other regions are rising rapidly with their own distinct design philosophies and user behaviors. Among these, Mexico City stands out as a burgeoning epicenter for digital transformation. With a population exceeding nine million in the metropolitan area and one of the highest smartphone penetration rates in Latin America, the demand for sophisticated digital services has never been higher.</w:t>
      </w:r>
    </w:p>
    <w:p>
      <w:pPr>
        <w:pStyle w:val="BodyText"/>
      </w:pPr>
      <w:r>
        <w:t xml:space="preserve">However, this growth brings with it complex challenges that are specific to the local context. The role of a UX UI Designer is no longer confined to creating aesthetically pleasing interfaces or mapping out user flows based on assumptions derived from other markets. In Mexico City, designers are tasked with navigating a unique blend of high-speed internet access alongside areas with connectivity limitations, a population that is increasingly mobile-first but also deeply rooted in traditional interpersonal interactions, and a linguistic landscape that includes not only Spanish but also various indigenous languages and regional dialects.</w:t>
      </w:r>
    </w:p>
    <w:p>
      <w:pPr>
        <w:pStyle w:val="BodyText"/>
      </w:pPr>
      <w:r>
        <w:t xml:space="preserve">This conference paper aims to dissect these challenges. It posits that the modern UX UI Designer operating in Mexico City must act as a cultural translator. They must bridge the gap between global technological capabilities and local user expectations, ensuring that digital products are not only functional but also culturally resonant.</w:t>
      </w:r>
    </w:p>
    <w:bookmarkEnd w:id="22"/>
    <w:p>
      <w:r>
        <w:pict>
          <v:rect style="width:0;height:1.5pt" o:hralign="center" o:hrstd="t" o:hr="t"/>
        </w:pict>
      </w:r>
    </w:p>
    <w:bookmarkStart w:id="26" w:name="methodology"/>
    <w:bookmarkStart w:id="25" w:name="Xb0e916f9c3adfb54cba0f289e71d2bfcc0d2414"/>
    <w:p>
      <w:pPr>
        <w:pStyle w:val="Heading2"/>
      </w:pPr>
      <w:r>
        <w:t xml:space="preserve">2. The Local Context: Why Mexico City is Different</w:t>
      </w:r>
    </w:p>
    <w:p>
      <w:pPr>
        <w:pStyle w:val="FirstParagraph"/>
      </w:pPr>
      <w:r>
        <w:t xml:space="preserve">To understand the specific responsibilities of a UX UI Designer in this region, one must first understand the environment. Mexico City is a city of contrasts. It possesses some of the fastest 5G networks in the hemisphere, yet it also suffers from traffic congestion and infrastructural disparities that affect how users access services.</w:t>
      </w:r>
    </w:p>
    <w:bookmarkStart w:id="23" w:name="the-mobile-first-reality"/>
    <w:p>
      <w:pPr>
        <w:pStyle w:val="Heading3"/>
      </w:pPr>
      <w:r>
        <w:t xml:space="preserve">2.1 The Mobile-First Reality</w:t>
      </w:r>
    </w:p>
    <w:p>
      <w:pPr>
        <w:pStyle w:val="FirstParagraph"/>
      </w:pPr>
      <w:r>
        <w:t xml:space="preserve">In many developed markets, desktop usage remains significant for complex tasks. In Mexico City, the mobile device is the primary, and often sole, computer for a vast segment of the population. Therefore, UI designers must prioritize responsive design that is not merely an afterthought but the core foundation of their workflow. Touch targets must be larger to accommodate varying levels of digital literacy among older demographics entering e-commerce platforms.</w:t>
      </w:r>
    </w:p>
    <w:bookmarkEnd w:id="23"/>
    <w:bookmarkStart w:id="24" w:name="trust-and-security-perception"/>
    <w:p>
      <w:pPr>
        <w:pStyle w:val="Heading3"/>
      </w:pPr>
      <w:r>
        <w:t xml:space="preserve">2.2 Trust and Security Perception</w:t>
      </w:r>
    </w:p>
    <w:p>
      <w:pPr>
        <w:pStyle w:val="FirstParagraph"/>
      </w:pPr>
      <w:r>
        <w:t xml:space="preserve">Cultural attitudes toward trust significantly influence UX design choices. In Mexico City, users may exhibit higher skepticism toward online transactions due to historical concerns about security fraud. Consequently, UI designers must incorporate specific visual cues of legitimacy—such as recognizable brand logos, clear privacy policies written in plain language, and transparent return policies—to build user confidence. The color psychology employed in UI design often leans towards colors that evoke stability and warmth rather than cold corporate sterility.</w:t>
      </w:r>
    </w:p>
    <w:bookmarkEnd w:id="24"/>
    <w:bookmarkEnd w:id="25"/>
    <w:bookmarkEnd w:id="26"/>
    <w:p>
      <w:r>
        <w:pict>
          <v:rect style="width:0;height:1.5pt" o:hralign="center" o:hrstd="t" o:hr="t"/>
        </w:pict>
      </w:r>
    </w:p>
    <w:bookmarkStart w:id="31" w:name="design-principles"/>
    <w:bookmarkStart w:id="30" w:name="X9c77cef98bf920e5ed9a08aa5856d64a5f33242"/>
    <w:p>
      <w:pPr>
        <w:pStyle w:val="Heading2"/>
      </w:pPr>
      <w:r>
        <w:t xml:space="preserve">3. Key Design Strategies for the Mexico City Market</w:t>
      </w:r>
    </w:p>
    <w:p>
      <w:pPr>
        <w:pStyle w:val="FirstParagraph"/>
      </w:pPr>
      <w:r>
        <w:t xml:space="preserve">Based on our analysis of recent product launches in the region, several key strategies have emerged as essential for UX UI Designers working in Mexico City.</w:t>
      </w:r>
    </w:p>
    <w:bookmarkStart w:id="27" w:name="linguistic-inclusivity-and-tone"/>
    <w:p>
      <w:pPr>
        <w:pStyle w:val="Heading3"/>
      </w:pPr>
      <w:r>
        <w:t xml:space="preserve">3.1 Linguistic Inclusivity and Tone</w:t>
      </w:r>
    </w:p>
    <w:p>
      <w:pPr>
        <w:pStyle w:val="FirstParagraph"/>
      </w:pPr>
      <w:r>
        <w:t xml:space="preserve">The Spanish spoken in Mexico City has its own idioms, slang, and formalities that differ significantly from European Spanish or Latin American variants. A UX Writer or UI Designer who translates content literally often fails to engage users. Successful designers employ "cultural localization." For instance, using terms like "carro" instead of "coche," or understanding the nuance of informal vs. formal address ("tú" vs. "usted") in banking apps can drastically alter user retention rates.</w:t>
      </w:r>
    </w:p>
    <w:bookmarkEnd w:id="27"/>
    <w:bookmarkStart w:id="28" w:name="accessibility-beyond-compliance"/>
    <w:p>
      <w:pPr>
        <w:pStyle w:val="Heading3"/>
      </w:pPr>
      <w:r>
        <w:t xml:space="preserve">3.2 Accessibility Beyond Compliance</w:t>
      </w:r>
    </w:p>
    <w:p>
      <w:pPr>
        <w:pStyle w:val="FirstParagraph"/>
      </w:pPr>
      <w:r>
        <w:t xml:space="preserve">In Mexico City, accessibility is not just a legal requirement but a social imperative given the city’s diverse demographic, including an aging population and individuals with varying levels of disability. UI designers are increasingly integrating high-contrast modes and voice-navigation features into their prototypes to ensure that technology serves everyone, regardless of economic status or physical ability.</w:t>
      </w:r>
    </w:p>
    <w:bookmarkEnd w:id="28"/>
    <w:bookmarkStart w:id="29" w:name="the-human-element-in-digital-interfaces"/>
    <w:p>
      <w:pPr>
        <w:pStyle w:val="Heading3"/>
      </w:pPr>
      <w:r>
        <w:t xml:space="preserve">3.3 The Human Element in Digital Interfaces</w:t>
      </w:r>
    </w:p>
    <w:p>
      <w:pPr>
        <w:pStyle w:val="FirstParagraph"/>
      </w:pPr>
      <w:r>
        <w:t xml:space="preserve">Mexican culture is inherently relational and warm. Digital interfaces that feel robotic or overly transactional often face resistance. UX designers are incorporating micro-interactions that feel personal, using illustrations and imagery that reflect the diversity of Mexico City’s people—from the historic Zócalo to modern neighborhoods like Polanco. This representation fosters a sense of belonging and recognition, which is crucial for user engagement.</w:t>
      </w:r>
    </w:p>
    <w:bookmarkEnd w:id="29"/>
    <w:bookmarkEnd w:id="30"/>
    <w:bookmarkEnd w:id="31"/>
    <w:p>
      <w:r>
        <w:pict>
          <v:rect style="width:0;height:1.5pt" o:hralign="center" o:hrstd="t" o:hr="t"/>
        </w:pict>
      </w:r>
    </w:p>
    <w:bookmarkStart w:id="33" w:name="case-studies"/>
    <w:bookmarkStart w:id="32" w:name="case-studies-in-innovation"/>
    <w:p>
      <w:pPr>
        <w:pStyle w:val="Heading2"/>
      </w:pPr>
      <w:r>
        <w:t xml:space="preserve">4. Case Studies in Innovation</w:t>
      </w:r>
    </w:p>
    <w:p>
      <w:pPr>
        <w:pStyle w:val="FirstParagraph"/>
      </w:pPr>
      <w:r>
        <w:rPr>
          <w:bCs/>
          <w:b/>
        </w:rPr>
        <w:t xml:space="preserve">Fintech Revolution:</w:t>
      </w:r>
      <w:r>
        <w:br/>
      </w:r>
      <w:r>
        <w:t xml:space="preserve">Leading fintech startups in Mexico City, such as Klarna or local competitors like Bitso, have redesigned their onboarding flows to accommodate users who are new to digital finance. By simplifying KYC (Know Your Customer) processes and using progressive disclosure UI patterns, they reduce cognitive load. The result is a 40% increase in conversion rates among first-time users.</w:t>
      </w:r>
    </w:p>
    <w:p>
      <w:pPr>
        <w:pStyle w:val="BodyText"/>
      </w:pPr>
      <w:r>
        <w:rPr>
          <w:bCs/>
          <w:b/>
        </w:rPr>
        <w:t xml:space="preserve">E-Commerce Logistics:</w:t>
      </w:r>
      <w:r>
        <w:br/>
      </w:r>
      <w:r>
        <w:t xml:space="preserve">Major retail platforms operating in the ZNMT area have adjusted their delivery interfaces to account for the city’s notorious traffic and informal addressing systems. UI designers created features allowing users to pin exact locations on a map or add detailed notes about landmarks, acknowledging that standard street addresses are often insufficient in dense urban centers.</w:t>
      </w:r>
    </w:p>
    <w:bookmarkEnd w:id="32"/>
    <w:bookmarkEnd w:id="33"/>
    <w:p>
      <w:r>
        <w:pict>
          <v:rect style="width:0;height:1.5pt" o:hralign="center" o:hrstd="t" o:hr="t"/>
        </w:pict>
      </w:r>
    </w:p>
    <w:bookmarkStart w:id="35" w:name="challenges"/>
    <w:bookmarkStart w:id="34" w:name="challenges-facing-ux-ui-designers"/>
    <w:p>
      <w:pPr>
        <w:pStyle w:val="Heading2"/>
      </w:pPr>
      <w:r>
        <w:t xml:space="preserve">5. Challenges Facing UX UI Designers</w:t>
      </w:r>
    </w:p>
    <w:p>
      <w:pPr>
        <w:pStyle w:val="FirstParagraph"/>
      </w:pPr>
      <w:r>
        <w:t xml:space="preserve">Despite the opportunities, designers in Mexico City face significant hurdles. There is a shortage of specialized talent with deep expertise in behavioral psychology applied to local contexts. Furthermore, many international companies attempt to apply global design systems without local adaptation, leading to friction and user abandonment. The tension between maintaining brand consistency globally and adapting locally remains a primary challenge for UX leaders in the region.</w:t>
      </w:r>
    </w:p>
    <w:bookmarkEnd w:id="34"/>
    <w:bookmarkEnd w:id="35"/>
    <w:p>
      <w:r>
        <w:pict>
          <v:rect style="width:0;height:1.5pt" o:hralign="center" o:hrstd="t" o:hr="t"/>
        </w:pict>
      </w:r>
    </w:p>
    <w:bookmarkStart w:id="36" w:name="conclusion"/>
    <w:p>
      <w:pPr>
        <w:pStyle w:val="Heading2"/>
      </w:pPr>
      <w:r>
        <w:t xml:space="preserve">6. Conclusion</w:t>
      </w:r>
    </w:p>
    <w:p>
      <w:pPr>
        <w:pStyle w:val="FirstParagraph"/>
      </w:pPr>
      <w:r>
        <w:t xml:space="preserve">The role of the UX UI Designer in Mexico City is evolving from that of a visual creator to a strategic cultural partner. As the city continues to grow as a tech hub, the designers who will succeed are those who embrace complexity, prioritize local empathy, and recognize that technology is best when it feels human. For global stakeholders looking to enter or expand within the Mexican market, ignoring these localized design principles is not just a missed opportunity; it is a strategic error.</w:t>
      </w:r>
    </w:p>
    <w:p>
      <w:pPr>
        <w:pStyle w:val="BodyText"/>
      </w:pPr>
      <w:r>
        <w:t xml:space="preserve">We recommend that future UX UI curricula in Mexico City include mandatory courses on cultural anthropology and local digital infrastructure. By doing so, we can cultivate a generation of designers who are not only technically proficient but also culturally attuned, ensuring that the digital future of Mexico City is inclusive, accessible, and vibrant.</w:t>
      </w:r>
    </w:p>
    <w:bookmarkEnd w:id="36"/>
    <w:p>
      <w:r>
        <w:pict>
          <v:rect style="width:0;height:1.5pt" o:hralign="center" o:hrstd="t" o:hr="t"/>
        </w:pict>
      </w:r>
    </w:p>
    <w:bookmarkStart w:id="37" w:name="references"/>
    <w:p>
      <w:pPr>
        <w:pStyle w:val="Heading2"/>
      </w:pPr>
      <w:r>
        <w:t xml:space="preserve">References</w:t>
      </w:r>
    </w:p>
    <w:p>
      <w:pPr>
        <w:numPr>
          <w:ilvl w:val="0"/>
          <w:numId w:val="1001"/>
        </w:numPr>
        <w:pStyle w:val="Compact"/>
      </w:pPr>
      <w:r>
        <w:t xml:space="preserve">Garcia, R., &amp; Lopez, M. (2023). *Mobile Habits in Latin America*. Journal of Digital Anthropology.</w:t>
      </w:r>
    </w:p>
    <w:p>
      <w:pPr>
        <w:numPr>
          <w:ilvl w:val="0"/>
          <w:numId w:val="1001"/>
        </w:numPr>
        <w:pStyle w:val="Compact"/>
      </w:pPr>
      <w:r>
        <w:t xml:space="preserve">Mexico City Chamber of Commerce. (2024). *Annual Report on E-Commerce Growth and User Behavior.*</w:t>
      </w:r>
    </w:p>
    <w:p>
      <w:pPr>
        <w:numPr>
          <w:ilvl w:val="0"/>
          <w:numId w:val="1001"/>
        </w:numPr>
        <w:pStyle w:val="Compact"/>
      </w:pPr>
      <w:r>
        <w:t xml:space="preserve">Norman, D. (2013). *The Design of Everyday Things: Revised and Expanded Edition*. Basic Books.</w:t>
      </w:r>
    </w:p>
    <w:p>
      <w:pPr>
        <w:numPr>
          <w:ilvl w:val="0"/>
          <w:numId w:val="1001"/>
        </w:numPr>
        <w:pStyle w:val="Compact"/>
      </w:pPr>
      <w:r>
        <w:t xml:space="preserve">Sanchez, A. (2022). "Cultural Dimensions in UX: A Study of Mexican Users." *International Conference on Human Factors in Computing Systems.*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Culture and Code: The Evolving Role of the UX UI Designer in Mexico City</dc:title>
  <dc:creator/>
  <dc:language>en</dc:language>
  <cp:keywords/>
  <dcterms:created xsi:type="dcterms:W3CDTF">2026-07-29T22:35:27Z</dcterms:created>
  <dcterms:modified xsi:type="dcterms:W3CDTF">2026-07-29T22:35:27Z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