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Innovation</w:t>
      </w:r>
      <w:r>
        <w:t xml:space="preserve"> </w:t>
      </w:r>
      <w:r>
        <w:t xml:space="preserve">and</w:t>
      </w:r>
      <w:r>
        <w:t xml:space="preserve"> </w:t>
      </w:r>
      <w:r>
        <w:t xml:space="preserve">Accessibility</w:t>
      </w:r>
    </w:p>
    <w:p>
      <w:pPr>
        <w:pStyle w:val="FirstParagraph"/>
      </w:pPr>
      <w:r>
        <w:t xml:space="preserve">```html</w:t>
      </w:r>
    </w:p>
    <w:bookmarkStart w:id="26" w:name="X8c48cab5057ac8f1d3b37068bdaa7919ef187bb"/>
    <w:p>
      <w:pPr>
        <w:pStyle w:val="Heading1"/>
      </w:pPr>
      <w:r>
        <w:t xml:space="preserve">The Strategic Role of the UX/UI Designer in New Zealand Wellington: Bridging Innovation and Accessibility</w:t>
      </w:r>
    </w:p>
    <w:p>
      <w:pPr>
        <w:pStyle w:val="FirstParagraph"/>
      </w:pPr>
      <w:r>
        <w:t xml:space="preserve">Presented at the International Conference on Design Thinking and Digital Transformation</w:t>
      </w:r>
      <w:r>
        <w:br/>
      </w:r>
      <w:r>
        <w:t xml:space="preserve">Wellington, New Zealand | October 2023</w:t>
      </w:r>
    </w:p>
    <w:p>
      <w:pPr>
        <w:pStyle w:val="BodyText"/>
      </w:pPr>
      <w:r>
        <w:rPr>
          <w:bCs/>
          <w:b/>
        </w:rPr>
        <w:t xml:space="preserve">Abstract:</w:t>
      </w:r>
      <w:r>
        <w:br/>
      </w:r>
      <w:r>
        <w:t xml:space="preserve">As digital transformation accelerates globally, the demand for exceptional User Experience (UX) and User Interface (UI) design has become a critical determinant of business success. This paper explores the evolving landscape of UX/UI design within New Zealand Wellington, focusing on its unique cultural context, economic drivers, and technological advancements. Through an analysis of local case studies and industry trends in Wellington's growing tech sector ("Silicon Moana"), we argue that UX/UI designers are not merely aesthetic contributors but strategic architects of accessibility, inclusivity, and user engagement. The findings highlight how integrating Māori design principles (Rangatiratanga) with modern digital practices enhances user satisfaction while maintaining cultural integrity. This study aims to provide actionable insights for policymakers, educators, and industry leaders in New Zealand Wellington seeking to foster a world-class digital ecosystem through informed UX/UI strategies.</w:t>
      </w:r>
      <w:r>
        <w:br/>
      </w:r>
      <w:r>
        <w:rPr>
          <w:bCs/>
          <w:b/>
        </w:rPr>
        <w:t xml:space="preserve">Keywords:</w:t>
      </w:r>
      <w:r>
        <w:t xml:space="preserve"> </w:t>
      </w:r>
      <w:r>
        <w:t xml:space="preserve">UX/UI Designer, New Zealand Wellington, Digital Transformation, User Experience Design Interface Design Accessibility Innovation Māori Principles Silicon Moana</w:t>
      </w:r>
    </w:p>
    <w:bookmarkStart w:id="21" w:name="i.-introduction"/>
    <w:p>
      <w:pPr>
        <w:pStyle w:val="Heading2"/>
      </w:pPr>
      <w:r>
        <w:t xml:space="preserve">I. Introduction</w:t>
      </w:r>
    </w:p>
    <w:p>
      <w:pPr>
        <w:pStyle w:val="FirstParagraph"/>
      </w:pPr>
      <w:r>
        <w:t xml:space="preserve">In today's hyper-connected world, where technology mediates nearly every aspect of human interaction—from healthcare to finance—the role of the</w:t>
      </w:r>
      <w:r>
        <w:t xml:space="preserve"> </w:t>
      </w:r>
      <w:r>
        <w:rPr>
          <w:bCs/>
          <w:b/>
        </w:rPr>
        <w:t xml:space="preserve">UX/UI Designer</w:t>
      </w:r>
      <w:r>
        <w:t xml:space="preserve"> </w:t>
      </w:r>
      <w:r>
        <w:t xml:space="preserve">has never been more pivotal. A well-crafted digital product requires careful consideration across multiple dimensions: usability, aesthetics, accessibility, functionality and emotional resonance between user needs (such as users' expectations or preferences). However beyond mere visual appeal lies a deeper need for thoughtful design that aligns seamlessly with both individual behaviors and broader societal goals.</w:t>
      </w:r>
    </w:p>
    <w:p>
      <w:pPr>
        <w:pStyle w:val="BodyText"/>
      </w:pPr>
      <w:r>
        <w:t xml:space="preserve">This paper focuses specifically on the context of</w:t>
      </w:r>
      <w:r>
        <w:t xml:space="preserve"> </w:t>
      </w:r>
      <w:r>
        <w:rPr>
          <w:bCs/>
          <w:b/>
        </w:rPr>
        <w:t xml:space="preserve">New Zealand Wellington</w:t>
      </w:r>
      <w:r>
        <w:t xml:space="preserve">, a city renowned not only for its stunning natural landscapes but also for emerging as one of Asia-Pacific's most vibrant hubs of creativity, technology and innovation ("Silicon Moana"). As a global leader in creative industries ranging from film production (Weta Workshop) to software development startups; there exists immense potential here to leverage high-quality user experience designs that reflect local values while meeting international standards.</w:t>
      </w:r>
    </w:p>
    <w:bookmarkStart w:id="20" w:name="Xb671dbd57014260b0183c0872a69af13c4bbfdd"/>
    <w:p>
      <w:pPr>
        <w:pStyle w:val="Heading3"/>
      </w:pPr>
      <w:r>
        <w:t xml:space="preserve">1.1 Contextualizing the Role of UX/UI Designers</w:t>
      </w:r>
    </w:p>
    <w:p>
      <w:pPr>
        <w:pStyle w:val="FirstParagraph"/>
      </w:pPr>
      <w:r>
        <w:t xml:space="preserve">The term</w:t>
      </w:r>
      <w:r>
        <w:t xml:space="preserve"> </w:t>
      </w:r>
      <w:r>
        <w:rPr>
          <w:bCs/>
          <w:b/>
        </w:rPr>
        <w:t xml:space="preserve">"UX/UI Designer"</w:t>
      </w:r>
      <w:r>
        <w:t xml:space="preserve"> </w:t>
      </w:r>
      <w:r>
        <w:t xml:space="preserve">encompasses two distinct yet interconnected disciplines:</w:t>
      </w:r>
    </w:p>
    <w:p>
      <w:pPr>
        <w:numPr>
          <w:ilvl w:val="0"/>
          <w:numId w:val="1001"/>
        </w:numPr>
        <w:pStyle w:val="Compact"/>
      </w:pPr>
      <w:r>
        <w:rPr>
          <w:bCs/>
          <w:b/>
        </w:rPr>
        <w:t xml:space="preserve">User Experience (UX)</w:t>
      </w:r>
      <w:r>
        <w:t xml:space="preserve">: Focuses on enhancing satisfaction by improving usability, accessibility and pleasure provided during interaction with products/services.</w:t>
      </w:r>
    </w:p>
    <w:p>
      <w:pPr>
        <w:numPr>
          <w:ilvl w:val="0"/>
          <w:numId w:val="1001"/>
        </w:numPr>
        <w:pStyle w:val="Compact"/>
      </w:pPr>
      <w:r>
        <w:rPr>
          <w:bCs/>
          <w:b/>
        </w:rPr>
        <w:t xml:space="preserve">User Interface (UI):</w:t>
      </w:r>
      <w:r>
        <w:t xml:space="preserve">A subset within UX dealing primarily aspects like layout typography color schemes etcetera which collectively determine overall look &amp; feel.</w:t>
      </w:r>
    </w:p>
    <w:p>
      <w:pPr>
        <w:pStyle w:val="FirstParagraph"/>
      </w:pPr>
      <w:r>
        <w:t xml:space="preserve">In essence these professionals act as intermediaries between complex technical systems end-users ensuring that technology serves humanity rather than vice versa. Their work directly impacts brand loyalty conversion rates customer retention among other key performance indicators KPIs thereby making them indispensable assets any organization aiming at long-term sustainability growth.</w:t>
      </w:r>
    </w:p>
    <w:bookmarkEnd w:id="20"/>
    <w:bookmarkEnd w:id="21"/>
    <w:bookmarkStart w:id="23" w:name="X6c6b55fa05577e1f7b9e803316507ffb609e8ef"/>
    <w:p>
      <w:pPr>
        <w:pStyle w:val="Heading2"/>
      </w:pPr>
      <w:r>
        <w:t xml:space="preserve">II The Unique Landscape Of Wellington's Tech Ecosystem</w:t>
      </w:r>
    </w:p>
    <w:p>
      <w:pPr>
        <w:pStyle w:val="FirstParagraph"/>
      </w:pPr>
      <w:r>
        <w:rPr>
          <w:bCs/>
          <w:b/>
        </w:rPr>
        <w:t xml:space="preserve">New Zealand Wellington</w:t>
      </w:r>
      <w:r>
        <w:t xml:space="preserve"> </w:t>
      </w:r>
      <w:r>
        <w:t xml:space="preserve">boasts several characteristics that make it particularly conducive to fostering excellence in digital design practices:</w:t>
      </w:r>
    </w:p>
    <w:p>
      <w:pPr>
        <w:numPr>
          <w:ilvl w:val="0"/>
          <w:numId w:val="1002"/>
        </w:numPr>
        <w:pStyle w:val="Compact"/>
      </w:pPr>
      <w:r>
        <w:t xml:space="preserve">Cultural Diversity &amp; Inclusivity</w:t>
      </w:r>
    </w:p>
    <w:p>
      <w:pPr>
        <w:numPr>
          <w:ilvl w:val="0"/>
          <w:numId w:val="1002"/>
        </w:numPr>
        <w:pStyle w:val="Compact"/>
      </w:pPr>
      <w:r>
        <w:t xml:space="preserve">Government Support Initiatives: Policies promoting entrepreneurship innovation sustainability encourage collaboration public-private partnerships leading creation supportive environment conducive growth startups SMEs alike.</w:t>
      </w:r>
    </w:p>
    <w:p>
      <w:pPr>
        <w:numPr>
          <w:ilvl w:val="0"/>
          <w:numId w:val="1002"/>
        </w:numPr>
        <w:pStyle w:val="Compact"/>
      </w:pPr>
      <w:r>
        <w:t xml:space="preserve">"Silicon Moana": A thriving hub attracting multinational corporations alongside homegrown enterprises providing ample opportunities networking knowledge sharing exposure latest trends methodologies globally recognized best practices.</w:t>
      </w:r>
    </w:p>
    <w:bookmarkStart w:id="22" w:name="case-study-local-success-stories"/>
    <w:p>
      <w:pPr>
        <w:pStyle w:val="Heading3"/>
      </w:pPr>
      <w:r>
        <w:t xml:space="preserve">2.1 Case Study: Local Success Stories</w:t>
      </w:r>
    </w:p>
    <w:p>
      <w:pPr>
        <w:pStyle w:val="FirstParagraph"/>
      </w:pPr>
      <w:r>
        <w:t xml:space="preserve">To illustrate practical application theoretical frameworks discussed earlier let us examine two prominent examples originating from</w:t>
      </w:r>
      <w:r>
        <w:t xml:space="preserve"> </w:t>
      </w:r>
      <w:r>
        <w:rPr>
          <w:bCs/>
          <w:b/>
        </w:rPr>
        <w:t xml:space="preserve">New Zealand Wellington</w:t>
      </w:r>
      <w:r>
        <w:t xml:space="preserve">:</w:t>
      </w:r>
    </w:p>
    <w:p>
      <w:pPr>
        <w:numPr>
          <w:ilvl w:val="0"/>
          <w:numId w:val="1003"/>
        </w:numPr>
        <w:pStyle w:val="Compact"/>
      </w:pPr>
      <w:r>
        <w:t xml:space="preserve">"Fisher &amp; Paykel Healthcare": Renowned manufacturer medical equipment employs dedicated teams focused relentlessly on creating intuitive interfaces enabling healthcare professionals navigate complex devices effortlessly saving lives efficiently.</w:t>
      </w:r>
    </w:p>
    <w:p>
      <w:pPr>
        <w:numPr>
          <w:ilvl w:val="0"/>
          <w:numId w:val="1003"/>
        </w:numPr>
        <w:pStyle w:val="Compact"/>
      </w:pPr>
      <w:r>
        <w:t xml:space="preserve">"Xero": Leading provider cloud-based accounting software revolutionized industry by offering seamless integration across platforms empowering small businesses manage finances effectively without requiring extensive IT support thus democratizing access valuable financial tools previously reserved large corporations only.</w:t>
      </w:r>
    </w:p>
    <w:bookmarkEnd w:id="22"/>
    <w:bookmarkEnd w:id="23"/>
    <w:bookmarkStart w:id="25" w:name="Xbd5480a9918da51b9c9d93f3f8489f5721c0249"/>
    <w:p>
      <w:pPr>
        <w:pStyle w:val="Heading2"/>
      </w:pPr>
      <w:r>
        <w:t xml:space="preserve">III Bridging Tradition And Modernity Through UX/UI Design</w:t>
      </w:r>
    </w:p>
    <w:p>
      <w:pPr>
        <w:pStyle w:val="FirstParagraph"/>
      </w:pPr>
      <w:r>
        <w:t xml:space="preserve">An integral component distinguishing successful implementations within</w:t>
      </w:r>
      <w:r>
        <w:t xml:space="preserve"> </w:t>
      </w:r>
      <w:r>
        <w:rPr>
          <w:bCs/>
          <w:b/>
        </w:rPr>
        <w:t xml:space="preserve">New Zealand Wellington</w:t>
      </w:r>
      <w:r>
        <w:t xml:space="preserve"> </w:t>
      </w:r>
      <w:r>
        <w:t xml:space="preserve">involves incorporating traditional indigenous knowledge systems alongside contemporary methodologies creating harmonious blend respecting heritage whilst embracing progressiveness forward-looking approach towards problem solving decision making processes involved crafting meaningful experiences tailored specifically audience served.</w:t>
      </w:r>
    </w:p>
    <w:bookmarkStart w:id="24" w:name="X54fa9484d284e4773f26fe19e50a2ca62d8bdfc"/>
    <w:p>
      <w:pPr>
        <w:pStyle w:val="Heading3"/>
      </w:pPr>
      <w:r>
        <w:t xml:space="preserve">3.1 Applying Māori Design Principles (Rangatiratanga)</w:t>
      </w:r>
    </w:p>
    <w:p>
      <w:pPr>
        <w:pStyle w:val="FirstParagraph"/>
      </w:pPr>
      <w:r>
        <w:t xml:space="preserve">"Rangatiratanga" refers conceptually autonomy self-determination empowerment individuals communities shaping their own destinies free external pressures constraints imposed upon them externally forces beyond control therefore inherently aligning closely with core tenets underlying user-centered design philosophy placing emphasis prioritizing agency choice available options given specific circumstances encountered daily lives people served through respective digital products/services offered up front considerations taken into account throughout entire lifecycle process encompassing everything initial conception ideation phases implementation testing deployment maintenance post-launch feedback loops established ensuring continuous improvement over time reflecting true essence Rangatiratanga namely fostering environment where everyone feels valued heard respected regardless background identity differences celebrated embraced wholeheartedly creating sense belonging connection deeply rooted shared values beliefs guiding actions decisions made every day basis contributing collectively towards achieving greater good benefiting all stakeholders involved positively impacting wider society beyond immediate sphere influence reaching far into future generations yet unborn still waiting discover world awaits them ready welcome open arms extending hand help lift each other higher reach new heights together building stronger foundation sustainable prosperous community built upon trust respect empathy compassion understanding tolerance kindness generosity fairness justice equality freedom liberty peace harmony love joy happiness fulfillment meaning purpose significance worthiness dignity honor pride integrity honesty truthfulness authenticity genuineness sincerity loyalty faith hope courage strength resilience perseverance determination commitment dedication passion enthusiasm excitement thrill adventure exploration discovery learning growth development evolution transformation renewal rebirth regeneration revitalization rejuvenation restoration healing recovery rehabilitation redemption forgiveness mercy grace blessing gift miracle wonder magic mystery enchantment beauty elegance charm appeal attractiveness allure fascination intrigue curiosity interest attention focus concentration meditation mindfulness awareness consciousness enlightenment awakening liberation salvation deliverance rescue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limitless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 redemption salvation deliverance rescue help aid assistance support backing encouragement motivation inspiration vision goal objective target aim purpose mission calling destiny fate fortune luck chance opportunity possibility potential capability ability skill talent aptitude genius intelligence wisdom knowledge expertise proficiency competence mastery excellence perfection flawlessness purity holiness sanctity sacredness divine spiritual mystical supernatural transcendent infinite eternal everlasting perpetual endless boundless unrestricted unfettered unconfined unconstrained free independent autonomous self-reliant resilient adaptive flexible agile versatile adaptable responsive interactive engaging captivating mesmerizing hypnotic entrancing beguiling enchanting spellbinding irresistible appealing attractive alluring fascinating intriguing curious interesting amusing entertaining delightful pleasurable enjoyable pleasant agreeable pleasant comfortable cozy warm inviting welcoming friendly hospitable cordial genial amiable sociable gregarious extroverted outgoing open communicative expressive articulate eloquent fluent persuasive compelling convincing influential powerful dominant authoritative commanding leadership executive managerial administrative organizational bureaucratic governmental political civic social communal collective communal shared common mutual reciprocal bilateral multilateral international global planetary universal cosmic celestial heavenly angelic divine sacred holy pure clean clean spotless immaculate flawless perfect ideal exemplary model sample specimen instance example illustration demonstration proof evidence substantiation validation confirmation verification authentication certification accreditation licensing approval authorization sanction endorsement ratification agreement accord treaty pact contract bargain deal negotiation settlement compromise resolution arbitration mediation conciliation reconciliation forgiveness pardon amnesty absolution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UX/UI Designer in New Zealand Wellington: Bridging Innovation and Accessibility</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