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Digital</w:t>
      </w:r>
      <w:r>
        <w:t xml:space="preserve"> </w:t>
      </w:r>
      <w:r>
        <w:t xml:space="preserve">Gaps</w:t>
      </w:r>
    </w:p>
    <w:p>
      <w:pPr>
        <w:pStyle w:val="FirstParagraph"/>
      </w:pPr>
      <w:r>
        <w:t xml:space="preserve">```html</w:t>
      </w:r>
    </w:p>
    <w:bookmarkStart w:id="21" w:name="Xdc577e5cab4c8181946756a076f26c1b2cc0408"/>
    <w:p>
      <w:pPr>
        <w:pStyle w:val="Heading1"/>
      </w:pPr>
      <w:r>
        <w:t xml:space="preserve">The Role of the UX/UI Designer in Nigeria Abuja: Bridging Digital Gaps</w:t>
      </w:r>
    </w:p>
    <w:p>
      <w:pPr>
        <w:pStyle w:val="FirstParagraph"/>
      </w:pPr>
      <w:r>
        <w:br/>
      </w:r>
      <w:r>
        <w:br/>
      </w:r>
      <w:r>
        <w:br/>
      </w:r>
      <w:r>
        <w:br/>
      </w:r>
    </w:p>
    <w:bookmarkStart w:id="20" w:name="oluwaseun-adeyemi-emeka-okafor"/>
    <w:p>
      <w:pPr>
        <w:pStyle w:val="Heading4"/>
      </w:pPr>
      <w:r>
        <w:t xml:space="preserve">Oluwaseun Adeyemi, Emeka Okafor</w:t>
      </w:r>
    </w:p>
    <w:p>
      <w:pPr>
        <w:pStyle w:val="FirstParagraph"/>
      </w:pPr>
      <w:r>
        <w:t xml:space="preserve">Digital Innovation Lab, Abuja Tech Hub</w:t>
      </w:r>
      <w:r>
        <w:br/>
      </w:r>
      <w:r>
        <w:t xml:space="preserve">Nigeria</w:t>
      </w:r>
    </w:p>
    <w:bookmarkEnd w:id="20"/>
    <w:bookmarkEnd w:id="21"/>
    <w:p>
      <w:pPr>
        <w:pStyle w:val="BodyText"/>
      </w:pPr>
      <w:r>
        <w:rPr>
          <w:bCs/>
          <w:b/>
        </w:rPr>
        <w:t xml:space="preserve">Abstract:</w:t>
      </w:r>
      <w:r>
        <w:br/>
      </w:r>
      <w:r>
        <w:br/>
      </w:r>
      <w:r>
        <w:br/>
      </w:r>
      <w:r>
        <w:t xml:space="preserve">    The digital economy in Nigeria is witnessing an unprecedented surge, driven by a youthful population and increasing internet penetration. Within this transformative landscape, the Abuja metropolitan area has emerged as a critical hub for technology and innovation. This paper explores the pivotal role of the UX/UI Designer within this vibrant ecosystem. It examines how User Experience (UX) and User Interface (UI) design principles are not merely aesthetic additions but fundamental strategic assets that determine digital product adoption in Nigeria Abuja. By analyzing local cultural nuances, infrastructural challenges, and user behaviors unique to the region, this paper argues that effective UX/UI design is the bridge connecting global technological advancements with local user needs.</w:t>
      </w:r>
    </w:p>
    <w:p>
      <w:r>
        <w:pict>
          <v:rect style="width:0;height:1.5pt" o:hralign="center" o:hrstd="t" o:hr="t"/>
        </w:pict>
      </w:r>
    </w:p>
    <w:bookmarkStart w:id="22" w:name="i.-introduction"/>
    <w:p>
      <w:pPr>
        <w:pStyle w:val="Heading2"/>
      </w:pPr>
      <w:r>
        <w:t xml:space="preserve">I. Introduction</w:t>
      </w:r>
    </w:p>
    <w:p>
      <w:pPr>
        <w:pStyle w:val="FirstParagraph"/>
      </w:pPr>
      <w:r>
        <w:br/>
      </w:r>
      <w:r>
        <w:br/>
      </w:r>
      <w:r>
        <w:t xml:space="preserve">    In recent years, Nigeria has solidified its position as Africa's largest technology market. At the heart of this digital revolution lies the Federal Capital Territory (FCT), known as Abuja. As a center for government administration and policy-making in</w:t>
      </w:r>
      <w:r>
        <w:t xml:space="preserve"> </w:t>
      </w:r>
      <w:r>
        <w:rPr>
          <w:bCs/>
          <w:b/>
        </w:rPr>
        <w:t xml:space="preserve">Nigeria Abuja</w:t>
      </w:r>
      <w:r>
        <w:t xml:space="preserve">, the region is rapidly becoming an incubator for fintech, e-commerce, and health-tech solutions. However, technology adoption does not happen in a vacuum; it is mediated by how easily users can interact with digital products. This interaction falls squarely on the shoulders of the</w:t>
      </w:r>
      <w:r>
        <w:t xml:space="preserve"> </w:t>
      </w:r>
      <w:r>
        <w:rPr>
          <w:bCs/>
          <w:b/>
        </w:rPr>
        <w:t xml:space="preserve">UX UI Designer</w:t>
      </w:r>
      <w:r>
        <w:t xml:space="preserve">.</w:t>
      </w:r>
      <w:r>
        <w:t xml:space="preserve"> </w:t>
      </w:r>
      <w:r>
        <w:t xml:space="preserve">    For years, software development in Africa was often driven by external developers who lacked deep contextual understanding of local users. The result was often a product that was technically sound but user-hostile. Today, there is a paradigm shift. Local</w:t>
      </w:r>
      <w:r>
        <w:t xml:space="preserve"> </w:t>
      </w:r>
      <w:r>
        <w:rPr>
          <w:bCs/>
          <w:b/>
        </w:rPr>
        <w:t xml:space="preserve">UX UI Designers</w:t>
      </w:r>
      <w:r>
        <w:t xml:space="preserve"> </w:t>
      </w:r>
      <w:r>
        <w:t xml:space="preserve">in Abuja are leading the charge to create localized digital experiences that resonate with Nigerian consumers, moving away from generic global templates toward culturally responsive design systems.</w:t>
      </w:r>
      <w:r>
        <w:br/>
      </w:r>
      <w:r>
        <w:br/>
      </w:r>
    </w:p>
    <w:bookmarkEnd w:id="22"/>
    <w:bookmarkStart w:id="23" w:name="X762729ded1f482df8c8b96040bafd395debd96a"/>
    <w:p>
      <w:pPr>
        <w:pStyle w:val="Heading2"/>
      </w:pPr>
      <w:r>
        <w:t xml:space="preserve">II. The Unique Context of User Behavior in Nigeria Abuja</w:t>
      </w:r>
    </w:p>
    <w:p>
      <w:pPr>
        <w:pStyle w:val="FirstParagraph"/>
      </w:pPr>
      <w:r>
        <w:br/>
      </w:r>
      <w:r>
        <w:br/>
      </w:r>
      <w:r>
        <w:t xml:space="preserve">    To understand the necessity of specialized UX/UI design in this region, one must first appreciate the specific user behaviors present in</w:t>
      </w:r>
      <w:r>
        <w:t xml:space="preserve"> </w:t>
      </w:r>
      <w:r>
        <w:rPr>
          <w:bCs/>
          <w:b/>
        </w:rPr>
        <w:t xml:space="preserve">Nigeria Abuja</w:t>
      </w:r>
      <w:r>
        <w:t xml:space="preserve">. Unlike users in developed markets, Nigerian mobile users often operate under constraints that are unique to their environment.</w:t>
      </w:r>
      <w:r>
        <w:t xml:space="preserve"> </w:t>
      </w:r>
      <w:r>
        <w:t xml:space="preserve">    </w:t>
      </w:r>
      <w:r>
        <w:rPr>
          <w:bCs/>
          <w:b/>
        </w:rPr>
        <w:t xml:space="preserve">1. Data Scarcity and Device Fragmentation:</w:t>
      </w:r>
      <w:r>
        <w:br/>
      </w:r>
      <w:r>
        <w:t xml:space="preserve">    Many users in the FCT utilize entry-level Android devices with limited storage and fluctuating network speeds. An experienced</w:t>
      </w:r>
      <w:r>
        <w:t xml:space="preserve"> </w:t>
      </w:r>
      <w:r>
        <w:rPr>
          <w:bCs/>
          <w:b/>
        </w:rPr>
        <w:t xml:space="preserve">UX UI Designer</w:t>
      </w:r>
      <w:r>
        <w:t xml:space="preserve"> </w:t>
      </w:r>
      <w:r>
        <w:t xml:space="preserve">must prioritize "lightweight" applications—those that load quickly, consume minimal mobile data, and function effectively on smaller screens. Heavy graphics and complex animations, often favored in Western design trends, can lead to abandonment if they slow down load times.</w:t>
      </w:r>
      <w:r>
        <w:br/>
      </w:r>
      <w:r>
        <w:br/>
      </w:r>
      <w:r>
        <w:t xml:space="preserve">    </w:t>
      </w:r>
      <w:r>
        <w:rPr>
          <w:bCs/>
          <w:b/>
        </w:rPr>
        <w:t xml:space="preserve">2. Trust and Financial Security:</w:t>
      </w:r>
      <w:r>
        <w:br/>
      </w:r>
      <w:r>
        <w:t xml:space="preserve">    With the rise of fintech startups in Abuja's tech hubs, trust is a major UX hurdle. Users are skeptical about online transactions due to prevalent fraud cases. The</w:t>
      </w:r>
      <w:r>
        <w:t xml:space="preserve"> </w:t>
      </w:r>
      <w:r>
        <w:rPr>
          <w:bCs/>
          <w:b/>
        </w:rPr>
        <w:t xml:space="preserve">UX UI Designer</w:t>
      </w:r>
      <w:r>
        <w:t xml:space="preserve"> </w:t>
      </w:r>
      <w:r>
        <w:t xml:space="preserve">must strategically design interfaces that visually communicate security—utilizing clear verification steps, recognizable logos of established payment gateways, and transparent error messages to reassure the user.</w:t>
      </w:r>
      <w:r>
        <w:br/>
      </w:r>
      <w:r>
        <w:br/>
      </w:r>
      <w:r>
        <w:t xml:space="preserve">    </w:t>
      </w:r>
      <w:r>
        <w:rPr>
          <w:bCs/>
          <w:b/>
        </w:rPr>
        <w:t xml:space="preserve">3. Cultural Linguistics:</w:t>
      </w:r>
      <w:r>
        <w:br/>
      </w:r>
      <w:r>
        <w:t xml:space="preserve">    While English is widely spoken in</w:t>
      </w:r>
      <w:r>
        <w:t xml:space="preserve"> </w:t>
      </w:r>
      <w:r>
        <w:rPr>
          <w:bCs/>
          <w:b/>
        </w:rPr>
        <w:t xml:space="preserve">Nigeria Abuja</w:t>
      </w:r>
      <w:r>
        <w:t xml:space="preserve">, Nigerian Pidgin and local dialects often form the emotional language of users. UX copywriting that incorporates familiar idioms or clear, simplified English significantly improves engagement rates compared to stiff, corporate jargon.</w:t>
      </w:r>
      <w:r>
        <w:br/>
      </w:r>
      <w:r>
        <w:br/>
      </w:r>
    </w:p>
    <w:bookmarkEnd w:id="23"/>
    <w:bookmarkStart w:id="24" w:name="X88805941014e1337ee0a00a4db59c19bb19fdf3"/>
    <w:p>
      <w:pPr>
        <w:pStyle w:val="Heading2"/>
      </w:pPr>
      <w:r>
        <w:t xml:space="preserve">III. The Strategic Value of UX/UI Design in Abuja’s Tech Ecosystem</w:t>
      </w:r>
    </w:p>
    <w:p>
      <w:pPr>
        <w:pStyle w:val="FirstParagraph"/>
      </w:pPr>
      <w:r>
        <w:br/>
      </w:r>
      <w:r>
        <w:br/>
      </w:r>
      <w:r>
        <w:t xml:space="preserve">    The demand for a skilled</w:t>
      </w:r>
      <w:r>
        <w:t xml:space="preserve"> </w:t>
      </w:r>
      <w:r>
        <w:rPr>
          <w:bCs/>
          <w:b/>
        </w:rPr>
        <w:t xml:space="preserve">UX UI Designer</w:t>
      </w:r>
      <w:r>
        <w:t xml:space="preserve"> </w:t>
      </w:r>
      <w:r>
        <w:t xml:space="preserve">in the region is not just about making apps "pretty." It is a critical business strategy.</w:t>
      </w:r>
      <w:r>
        <w:t xml:space="preserve"> </w:t>
      </w:r>
      <w:r>
        <w:t xml:space="preserve">    </w:t>
      </w:r>
      <w:r>
        <w:rPr>
          <w:bCs/>
          <w:b/>
        </w:rPr>
        <w:t xml:space="preserve">A. Reducing Customer Acquisition Costs</w:t>
      </w:r>
      <w:r>
        <w:br/>
      </w:r>
      <w:r>
        <w:t xml:space="preserve">    In the competitive market of</w:t>
      </w:r>
      <w:r>
        <w:t xml:space="preserve"> </w:t>
      </w:r>
      <w:r>
        <w:rPr>
          <w:bCs/>
          <w:b/>
        </w:rPr>
        <w:t xml:space="preserve">Nigeria Abuja</w:t>
      </w:r>
      <w:r>
        <w:t xml:space="preserve">, where startups vie for user attention, friction kills growth. If an onboarding process requires three unnecessary clicks, a user will drop off. By employing rigorous UX research and usability testing locally,</w:t>
      </w:r>
      <w:r>
        <w:t xml:space="preserve"> </w:t>
      </w:r>
      <w:r>
        <w:rPr>
          <w:bCs/>
          <w:b/>
        </w:rPr>
        <w:t xml:space="preserve">UX UI Designers</w:t>
      </w:r>
      <w:r>
        <w:t xml:space="preserve"> </w:t>
      </w:r>
      <w:r>
        <w:t xml:space="preserve">streamline the customer journey. A smooth interface acts as a force multiplier for marketing spend.</w:t>
      </w:r>
      <w:r>
        <w:br/>
      </w:r>
      <w:r>
        <w:br/>
      </w:r>
      <w:r>
        <w:t xml:space="preserve">    </w:t>
      </w:r>
      <w:r>
        <w:rPr>
          <w:bCs/>
          <w:b/>
        </w:rPr>
        <w:t xml:space="preserve">B. Enhancing Accessibility and Inclusivity</w:t>
      </w:r>
      <w:r>
        <w:br/>
      </w:r>
      <w:r>
        <w:t xml:space="preserve">    A core mandate of modern UX design is inclusivity. In Abuja, this means designing for users with varying levels of digital literacy. The best</w:t>
      </w:r>
      <w:r>
        <w:t xml:space="preserve"> </w:t>
      </w:r>
      <w:r>
        <w:rPr>
          <w:bCs/>
          <w:b/>
        </w:rPr>
        <w:t xml:space="preserve">UX UI Designers</w:t>
      </w:r>
      <w:r>
        <w:t xml:space="preserve"> </w:t>
      </w:r>
      <w:r>
        <w:t xml:space="preserve">in the region are currently implementing voice-search integrations and high-contrast modes to assist users who may struggle with complex text-based interfaces.</w:t>
      </w:r>
      <w:r>
        <w:br/>
      </w:r>
      <w:r>
        <w:br/>
      </w:r>
      <w:r>
        <w:t xml:space="preserve">    </w:t>
      </w:r>
      <w:r>
        <w:rPr>
          <w:bCs/>
          <w:b/>
        </w:rPr>
        <w:t xml:space="preserve">C. Building Brand Loyalty</w:t>
      </w:r>
      <w:r>
        <w:br/>
      </w:r>
      <w:r>
        <w:t xml:space="preserve">    In a consumer-driven market, UX is the new marketing. When a user has a delightful experience—such as an app that intuitively suggests relevant financial products or provides instant customer support—they develop brand loyalty. For banks and telecom operators headquartered in</w:t>
      </w:r>
      <w:r>
        <w:t xml:space="preserve"> </w:t>
      </w:r>
      <w:r>
        <w:rPr>
          <w:bCs/>
          <w:b/>
        </w:rPr>
        <w:t xml:space="preserve">Nigeria Abuja</w:t>
      </w:r>
      <w:r>
        <w:t xml:space="preserve">, the</w:t>
      </w:r>
      <w:r>
        <w:t xml:space="preserve"> </w:t>
      </w:r>
      <w:r>
        <w:rPr>
          <w:bCs/>
          <w:b/>
        </w:rPr>
        <w:t xml:space="preserve">UX UI Designer</w:t>
      </w:r>
      <w:r>
        <w:t xml:space="preserve"> </w:t>
      </w:r>
      <w:r>
        <w:t xml:space="preserve">holds the keys to retaining millions of customers.</w:t>
      </w:r>
      <w:r>
        <w:br/>
      </w:r>
      <w:r>
        <w:br/>
      </w:r>
    </w:p>
    <w:bookmarkEnd w:id="24"/>
    <w:bookmarkStart w:id="25" w:name="X5554c8d1ff8f4af59b95c2579c9e47c9e50f310"/>
    <w:p>
      <w:pPr>
        <w:pStyle w:val="Heading2"/>
      </w:pPr>
      <w:r>
        <w:t xml:space="preserve">IV. Challenges Faced by UX/UI Designers in the Region</w:t>
      </w:r>
    </w:p>
    <w:p>
      <w:pPr>
        <w:pStyle w:val="FirstParagraph"/>
      </w:pPr>
      <w:r>
        <w:br/>
      </w:r>
      <w:r>
        <w:br/>
      </w:r>
      <w:r>
        <w:t xml:space="preserve">    Despite the opportunities, practitioners face distinct challenges:</w:t>
      </w:r>
    </w:p>
    <w:p>
      <w:pPr>
        <w:pStyle w:val="BodyText"/>
      </w:pPr>
      <w:r>
        <w:rPr>
          <w:bCs/>
          <w:b/>
        </w:rPr>
        <w:t xml:space="preserve">Educational Gaps:</w:t>
      </w:r>
      <w:r>
        <w:t xml:space="preserve"> </w:t>
      </w:r>
      <w:r>
        <w:t xml:space="preserve">While bootcamps are proliferating in Abuja, there is still a shortage of senior designers with deep expertise in complex service design and research methodologies.</w:t>
      </w:r>
    </w:p>
    <w:p>
      <w:pPr>
        <w:pStyle w:val="BodyText"/>
      </w:pPr>
      <w:r>
        <w:br/>
      </w:r>
      <w:r>
        <w:t xml:space="preserve">    </w:t>
      </w:r>
    </w:p>
    <w:p>
      <w:pPr>
        <w:pStyle w:val="BodyText"/>
      </w:pPr>
      <w:r>
        <w:rPr>
          <w:bCs/>
          <w:b/>
        </w:rPr>
        <w:t xml:space="preserve">Inconsistent Research Funding:</w:t>
      </w:r>
      <w:r>
        <w:t xml:space="preserve"> </w:t>
      </w:r>
      <w:r>
        <w:t xml:space="preserve">Companies often view UX research as an optional expense rather than a core investment, limiting the scope of what designers can test.</w:t>
      </w:r>
    </w:p>
    <w:p>
      <w:pPr>
        <w:pStyle w:val="BodyText"/>
      </w:pPr>
      <w:r>
        <w:br/>
      </w:r>
      <w:r>
        <w:t xml:space="preserve">   &lt;/ol&gt;</w:t>
      </w:r>
      <w:r>
        <w:t xml:space="preserve"> </w:t>
      </w:r>
      <w:r>
        <w:t xml:space="preserve">&amp;lt;/ol&amp;gt;</w:t>
      </w:r>
    </w:p>
    <w:bookmarkEnd w:id="25"/>
    <w:bookmarkStart w:id="26" w:name="v.-recommendations-and-future-outlook"/>
    <w:p>
      <w:pPr>
        <w:pStyle w:val="Heading2"/>
      </w:pPr>
      <w:r>
        <w:t xml:space="preserve">V. Recommendations and Future Outlook</w:t>
      </w:r>
    </w:p>
    <w:p>
      <w:pPr>
        <w:pStyle w:val="FirstParagraph"/>
      </w:pPr>
      <w:r>
        <w:br/>
      </w:r>
      <w:r>
        <w:br/>
      </w:r>
      <w:r>
        <w:t xml:space="preserve">    </w:t>
      </w:r>
      <w:r>
        <w:rPr>
          <w:bCs/>
          <w:b/>
        </w:rPr>
        <w:t xml:space="preserve">1. Investment in Local Research:</w:t>
      </w:r>
      <w:r>
        <w:br/>
      </w:r>
      <w:r>
        <w:t xml:space="preserve">    Stakeholders must invest heavily in localized UX research methodologies, moving beyond survey-based data to ethnographic studies that observe real-world usage patterns in Abuja.</w:t>
      </w:r>
      <w:r>
        <w:br/>
      </w:r>
      <w:r>
        <w:br/>
      </w:r>
      <w:r>
        <w:t xml:space="preserve">&amp;#&amp;lt;/ul&amp;gt;</w:t>
      </w:r>
    </w:p>
    <w:p>
      <w:pPr>
        <w:pStyle w:val="BodyText"/>
      </w:pPr>
      <w:r>
        <w:t xml:space="preserve">&amp;lt;/ol&amp;gt;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Nigeria Abuja: Bridging Digital Gaps</dc:title>
  <dc:creator/>
  <dc:language>en</dc:language>
  <cp:keywords/>
  <dcterms:created xsi:type="dcterms:W3CDTF">2026-07-29T15:37:52Z</dcterms:created>
  <dcterms:modified xsi:type="dcterms:W3CDTF">2026-07-29T15:37:52Z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