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Navigating</w:t>
      </w:r>
      <w:r>
        <w:t xml:space="preserve"> </w:t>
      </w:r>
      <w:r>
        <w:t xml:space="preserve">UX/UI</w:t>
      </w:r>
      <w:r>
        <w:t xml:space="preserve"> </w:t>
      </w:r>
      <w:r>
        <w:t xml:space="preserve">Design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de94c305ba1d97935743c60709dd701314ca30c"/>
    <w:p>
      <w:pPr>
        <w:pStyle w:val="Heading1"/>
      </w:pPr>
      <w:r>
        <w:t xml:space="preserve">The Digital Renaissance: Contextualizing UX/UI Design Excellence in South Africa, Johannesburg</w:t>
      </w:r>
    </w:p>
    <w:p>
      <w:pPr>
        <w:pStyle w:val="FirstParagraph"/>
      </w:pPr>
      <w:r>
        <w:rPr>
          <w:iCs/>
          <w:i/>
          <w:bCs/>
          <w:b/>
        </w:rPr>
        <w:t xml:space="preserve">A Conference Paper Presented at the Annual Tech and Design Summit</w:t>
      </w:r>
    </w:p>
    <w:bookmarkEnd w:id="20"/>
    <w:bookmarkStart w:id="21" w:name="abstract"/>
    <w:p>
      <w:pPr>
        <w:pStyle w:val="Heading2"/>
      </w:pPr>
      <w:r>
        <w:t xml:space="preserve">Abstract</w:t>
      </w:r>
    </w:p>
    <w:p>
      <w:pPr>
        <w:pStyle w:val="FirstParagraph"/>
      </w:pPr>
      <w:r>
        <w:t xml:space="preserve">This paper explores the evolving landscape of User Experience (UX) and User Interface (UI) design within the dynamic technological hub of Johannesburg, South Africa. As digital transformation accelerates across emerging markets, the role of the UX/UI Designer has transcended mere aesthetics to become a critical driver of social inclusion and economic growth. This study analyzes how designers in South Africa, particularly those operating out of Johannesburg’s vibrant innovation districts, are navigating unique cultural, linguistic, and infrastructural challenges. By examining local case studies and emerging frameworks for accessibility and multi-lingual interface design, this paper argues that the modern UX/UI Designer in this region must act as a cultural translator. We propose that successful digital products in South Africa require a deep integration of indigenous knowledge systems with global design standards to create truly inclusive digital ecosystems.</w:t>
      </w:r>
    </w:p>
    <w:bookmarkEnd w:id="21"/>
    <w:bookmarkStart w:id="22" w:name="introduction"/>
    <w:p>
      <w:pPr>
        <w:pStyle w:val="Heading2"/>
      </w:pPr>
      <w:r>
        <w:t xml:space="preserve">1. Introduction</w:t>
      </w:r>
    </w:p>
    <w:p>
      <w:pPr>
        <w:pStyle w:val="FirstParagraph"/>
      </w:pPr>
      <w:r>
        <w:t xml:space="preserve">In the contemporary digital era, the interface between human and machine is defined by quality of interaction. For a UX/UI Designer, this interaction is not merely functional; it is experiential and emotional. Nowhere is this more critical than in South Africa, a nation characterized by profound diversity in language, culture, and economic status. Johannesburg, often referred to as "Jozi" or the "City of Gold," stands as the economic powerhouse of the continent and a burgeoning center for technology innovation. It is here that the role of the UX/UI Designer becomes particularly complex and significant.</w:t>
      </w:r>
    </w:p>
    <w:p>
      <w:pPr>
        <w:pStyle w:val="BodyText"/>
      </w:pPr>
      <w:r>
        <w:t xml:space="preserve">Johannesburg serves as a microcosm of Africa’s digital future. The city hosts a thriving startup ecosystem, major financial institutions, and a growing population of mobile-first internet users. However, this growth presents unique hurdles. A UX/UI Designer working in Johannesburg cannot apply one-size-fits-all solutions derived from Western markets without considering the local context. This paper aims to dissect these nuances, highlighting how the specific demands of South Africa’s market shape the methodologies, tools, and philosophies employed by designers in Johannesburg today.</w:t>
      </w:r>
    </w:p>
    <w:bookmarkEnd w:id="22"/>
    <w:bookmarkStart w:id="26" w:name="contextual-challenges"/>
    <w:bookmarkStart w:id="25" w:name="X03d3c1d25c3052986e46453dadf27aedb929f82"/>
    <w:p>
      <w:pPr>
        <w:pStyle w:val="Heading2"/>
      </w:pPr>
      <w:r>
        <w:t xml:space="preserve">2. The Unique Landscape: Challenges Faced by Designers in South Africa</w:t>
      </w:r>
    </w:p>
    <w:bookmarkStart w:id="23" w:name="linguistic-diversity-and-inclusivity"/>
    <w:p>
      <w:pPr>
        <w:pStyle w:val="Heading3"/>
      </w:pPr>
      <w:r>
        <w:t xml:space="preserve">2.1 Linguistic Diversity and Inclusivity</w:t>
      </w:r>
    </w:p>
    <w:p>
      <w:pPr>
        <w:pStyle w:val="FirstParagraph"/>
      </w:pPr>
      <w:r>
        <w:t xml:space="preserve">South Africa has 12 official languages, with Zulu, Xhosa, Afrikaans, English, and Sotho being the most widely spoken in Johannesburg. For a UX/UI Designer, this linguistic plurality is both a challenge and an opportunity. Interfaces designed solely in English may alienate significant portions of the user base who are more comfortable with indigenous languages. Furthermore, translation in UI design is not just about word substitution; it involves adapting layout directions, date formats, and cultural references. The modern UX/UI Designer must advocate for multi-lingual interfaces that respect local idioms and colloquialisms, ensuring that digital services feel native rather than imported.</w:t>
      </w:r>
    </w:p>
    <w:bookmarkEnd w:id="23"/>
    <w:bookmarkStart w:id="24" w:name="data-costs-and-connectivity"/>
    <w:p>
      <w:pPr>
        <w:pStyle w:val="Heading3"/>
      </w:pPr>
      <w:r>
        <w:t xml:space="preserve">2.2 Data Costs and Connectivity</w:t>
      </w:r>
    </w:p>
    <w:p>
      <w:pPr>
        <w:pStyle w:val="FirstParagraph"/>
      </w:pPr>
      <w:r>
        <w:t xml:space="preserve">A defining characteristic of the South African digital landscape is the high cost of data relative to income levels. In Johannesburg, while 4G and 5G infrastructure is improving in central business districts, peripheral townships often suffer from unreliable connectivity. Consequently, a UX/UI Designer must prioritize "lightweight" design principles. This includes optimizing image assets, minimizing page load times, and creating intuitive flows that require fewer clicks to complete tasks. If a UX/UI Designer ignores data constraints, they risk designing beautiful interfaces that are practically unusable for the majority of the population due to excessive data consumption.</w:t>
      </w:r>
    </w:p>
    <w:bookmarkEnd w:id="24"/>
    <w:bookmarkEnd w:id="25"/>
    <w:bookmarkEnd w:id="26"/>
    <w:bookmarkStart w:id="30" w:name="design-philosophy"/>
    <w:bookmarkStart w:id="29" w:name="the-evolving-role-of-the-uxui-designer"/>
    <w:p>
      <w:pPr>
        <w:pStyle w:val="Heading2"/>
      </w:pPr>
      <w:r>
        <w:t xml:space="preserve">3. The Evolving Role of the UX/UI Designer</w:t>
      </w:r>
    </w:p>
    <w:p>
      <w:pPr>
        <w:pStyle w:val="FirstParagraph"/>
      </w:pPr>
      <w:r>
        <w:t xml:space="preserve">In Johannesburg, the title "UX/UI Designer" is increasingly associated with roles that extend beyond screen design. It requires a holistic understanding of user behavior in resource-constrained environments. The designer must empathize with users who may be accessing apps for the first time on low-end Android devices.</w:t>
      </w:r>
    </w:p>
    <w:bookmarkStart w:id="27" w:name="X49082f3f72c1cbafe3f2d39098f451b10c0d93f"/>
    <w:p>
      <w:pPr>
        <w:pStyle w:val="Heading3"/>
      </w:pPr>
      <w:r>
        <w:t xml:space="preserve">3.1 Cultural Intelligence as a Core Competency</w:t>
      </w:r>
    </w:p>
    <w:p>
      <w:pPr>
        <w:pStyle w:val="FirstParagraph"/>
      </w:pPr>
      <w:r>
        <w:t xml:space="preserve">Cultural intelligence is no longer optional; it is a core competency for any UX/UI Designer in South Africa. Designers must understand local symbols, color perceptions, and navigational expectations. For instance, certain colors may have specific cultural connotations that differ from Western interpretations. A successful design strategy involves participatory design methods where users from diverse backgrounds in Johannesburg are involved throughout the design process. This ensures that the final product resonates with the user's lived experience.</w:t>
      </w:r>
    </w:p>
    <w:bookmarkEnd w:id="27"/>
    <w:bookmarkStart w:id="28" w:name="bridging-the-digital-divide"/>
    <w:p>
      <w:pPr>
        <w:pStyle w:val="Heading3"/>
      </w:pPr>
      <w:r>
        <w:t xml:space="preserve">3.2 Bridging the Digital Divide</w:t>
      </w:r>
    </w:p>
    <w:p>
      <w:pPr>
        <w:pStyle w:val="FirstParagraph"/>
      </w:pPr>
      <w:r>
        <w:t xml:space="preserve">The UX/UI Designer plays a pivotal role in bridging South Africa’s digital divide. By creating accessible and intuitive interfaces, designers enable older adults, individuals with disabilities, and those with lower digital literacy to participate in the digital economy. In Johannesburg, where financial inclusion is a critical national priority, banking apps and fintech solutions designed by empathetic UX/UI Designers can empower millions of previously unbanked individuals.</w:t>
      </w:r>
    </w:p>
    <w:bookmarkEnd w:id="28"/>
    <w:bookmarkEnd w:id="29"/>
    <w:bookmarkEnd w:id="30"/>
    <w:bookmarkStart w:id="32" w:name="case-studies"/>
    <w:bookmarkStart w:id="31" w:name="case-studies-in-johannesburg-innovation"/>
    <w:p>
      <w:pPr>
        <w:pStyle w:val="Heading2"/>
      </w:pPr>
      <w:r>
        <w:t xml:space="preserve">4. Case Studies in Johannesburg Innovation</w:t>
      </w:r>
    </w:p>
    <w:p>
      <w:pPr>
        <w:pStyle w:val="FirstParagraph"/>
      </w:pPr>
      <w:r>
        <w:t xml:space="preserve">To illustrate these points, we examine trends in local fintech and e-commerce platforms headquartered or operating heavily out of Sandton and Rosebank, key business hubs in Johannesburg.</w:t>
      </w:r>
    </w:p>
    <w:p>
      <w:pPr>
        <w:numPr>
          <w:ilvl w:val="0"/>
          <w:numId w:val="1001"/>
        </w:numPr>
        <w:pStyle w:val="Compact"/>
      </w:pPr>
      <w:r>
        <w:rPr>
          <w:bCs/>
          <w:b/>
        </w:rPr>
        <w:t xml:space="preserve">Fintech Accessibility:</w:t>
      </w:r>
      <w:r>
        <w:t xml:space="preserve"> </w:t>
      </w:r>
      <w:r>
        <w:t xml:space="preserve">Leading mobile money providers have adopted voice-enabled interfaces to assist users who may struggle with text-based inputs. This innovation is driven by UX/UI Designers who recognized the literacy barriers in the local population.</w:t>
      </w:r>
    </w:p>
    <w:p>
      <w:pPr>
        <w:numPr>
          <w:ilvl w:val="0"/>
          <w:numId w:val="1001"/>
        </w:numPr>
        <w:pStyle w:val="Compact"/>
      </w:pPr>
      <w:r>
        <w:rPr>
          <w:bCs/>
          <w:b/>
        </w:rPr>
        <w:t xml:space="preserve">E-Commerce Localization:</w:t>
      </w:r>
      <w:r>
        <w:t xml:space="preserve"> </w:t>
      </w:r>
      <w:r>
        <w:t xml:space="preserve">Online retailers in Johannesburg are increasingly using AI-driven design tools that dynamically adjust interfaces based on user language preferences and device capability. This adaptive design ensures a consistent user experience regardless of the connection speed or primary language spoken by the customer.</w:t>
      </w:r>
    </w:p>
    <w:bookmarkEnd w:id="31"/>
    <w:bookmarkEnd w:id="32"/>
    <w:bookmarkStart w:id="34" w:name="future-directions"/>
    <w:bookmarkStart w:id="33" w:name="future-directions-and-recommendations"/>
    <w:p>
      <w:pPr>
        <w:pStyle w:val="Heading2"/>
      </w:pPr>
      <w:r>
        <w:t xml:space="preserve">5. Future Directions and Recommendations</w:t>
      </w:r>
    </w:p>
    <w:p>
      <w:pPr>
        <w:pStyle w:val="FirstParagraph"/>
      </w:pPr>
      <w:r>
        <w:t xml:space="preserve">Looking ahead, the trajectory for UX/UI Design in South Africa points toward greater integration of Artificial Intelligence and localized content generation. However, several steps must be taken to ensure equitable progress:</w:t>
      </w:r>
    </w:p>
    <w:p>
      <w:pPr>
        <w:numPr>
          <w:ilvl w:val="0"/>
          <w:numId w:val="1002"/>
        </w:numPr>
        <w:pStyle w:val="Compact"/>
      </w:pPr>
      <w:r>
        <w:rPr>
          <w:bCs/>
          <w:b/>
        </w:rPr>
        <w:t xml:space="preserve">Educational Reform:</w:t>
      </w:r>
      <w:r>
        <w:t xml:space="preserve"> </w:t>
      </w:r>
      <w:r>
        <w:t xml:space="preserve">Universities and coding bootcamps in Johannesburg must update their curricula to include modules on African-centered design thinking.</w:t>
      </w:r>
    </w:p>
    <w:p>
      <w:pPr>
        <w:numPr>
          <w:ilvl w:val="0"/>
          <w:numId w:val="1002"/>
        </w:numPr>
        <w:pStyle w:val="Compact"/>
      </w:pPr>
      <w:r>
        <w:rPr>
          <w:bCs/>
          <w:b/>
        </w:rPr>
        <w:t xml:space="preserve">Diverse Design Teams:</w:t>
      </w:r>
      <w:r>
        <w:t xml:space="preserve"> </w:t>
      </w:r>
      <w:r>
        <w:t xml:space="preserve">Companies must strive for diversity within their UX/UI teams. Homogenous teams often fail to identify biases that exclude marginalized groups.</w:t>
      </w:r>
    </w:p>
    <w:p>
      <w:pPr>
        <w:numPr>
          <w:ilvl w:val="0"/>
          <w:numId w:val="1002"/>
        </w:numPr>
        <w:pStyle w:val="Compact"/>
      </w:pPr>
      <w:r>
        <w:rPr>
          <w:bCs/>
          <w:b/>
        </w:rPr>
        <w:t xml:space="preserve">Cross-Sector Collaboration:</w:t>
      </w:r>
      <w:r>
        <w:t xml:space="preserve"> </w:t>
      </w:r>
      <w:r>
        <w:t xml:space="preserve">There should be stronger collaboration between the public sector, private tech firms, and design communities in Johannesburg to establish national standards for digital accessibility.</w:t>
      </w:r>
    </w:p>
    <w:p>
      <w:pPr>
        <w:pStyle w:val="FirstParagraph"/>
      </w:pPr>
      <w:r>
        <w:t xml:space="preserve">The UX/UI Designer of tomorrow in South Africa will not just be a pixel-pusher but a strategic partner in social development. They must possess the technical skills to build robust interfaces and the cultural empathy to ensure those interfaces are inclusive.</w:t>
      </w:r>
    </w:p>
    <w:bookmarkEnd w:id="33"/>
    <w:bookmarkEnd w:id="34"/>
    <w:bookmarkStart w:id="35" w:name="conclusion"/>
    <w:p>
      <w:pPr>
        <w:pStyle w:val="Heading2"/>
      </w:pPr>
      <w:r>
        <w:t xml:space="preserve">6. Conclusion</w:t>
      </w:r>
    </w:p>
    <w:p>
      <w:pPr>
        <w:pStyle w:val="FirstParagraph"/>
      </w:pPr>
      <w:r>
        <w:t xml:space="preserve">In conclusion, the practice of UX/UI Design in Johannesburg is a complex interplay of technology, culture, and economics. As South Africa continues to digitalize at a rapid pace, the responsibilities borne by the UX/UI Designer grow heavier but also more impactful. By addressing challenges related to language data costs and accessibility designers can create products that are not only commercially viable but socially transformative.</w:t>
      </w:r>
    </w:p>
    <w:p>
      <w:pPr>
        <w:pStyle w:val="BodyText"/>
      </w:pPr>
      <w:r>
        <w:t xml:space="preserve">Johannesburg stands as a beacon of innovation in Africa, and its design community is at the forefront of defining what inclusive digital design looks like in an emerging market. The insights shared in this paper suggest that the future of UX/UI Design lies in context-awareness. For any organization aiming to succeed in South Africa, investing in high-quality, locally contextualized UX/UI Design is not just a best practice; it is a necessity for sustainable growth.</w:t>
      </w:r>
    </w:p>
    <w:bookmarkEnd w:id="35"/>
    <w:bookmarkStart w:id="36" w:name="references"/>
    <w:p>
      <w:pPr>
        <w:pStyle w:val="Heading2"/>
      </w:pPr>
      <w:r>
        <w:t xml:space="preserve">References</w:t>
      </w:r>
    </w:p>
    <w:p>
      <w:pPr>
        <w:numPr>
          <w:ilvl w:val="0"/>
          <w:numId w:val="1003"/>
        </w:numPr>
        <w:pStyle w:val="Compact"/>
      </w:pPr>
      <w:r>
        <w:t xml:space="preserve">National Department of Communications and Digital Technologies. (2023). *Digital Economy Masterplan for South Africa*.</w:t>
      </w:r>
    </w:p>
    <w:p>
      <w:pPr>
        <w:numPr>
          <w:ilvl w:val="0"/>
          <w:numId w:val="1003"/>
        </w:numPr>
        <w:pStyle w:val="Compact"/>
      </w:pPr>
      <w:r>
        <w:t xml:space="preserve">Buhalis, D., &amp; Sinarta, Y. (2019). Real-time Co-creation and Nowness Service: Lessons from Tourism and Hospitality. *Journal of Travel &amp; Tourism Marketing*.</w:t>
      </w:r>
    </w:p>
    <w:p>
      <w:pPr>
        <w:numPr>
          <w:ilvl w:val="0"/>
          <w:numId w:val="1003"/>
        </w:numPr>
        <w:pStyle w:val="Compact"/>
      </w:pPr>
      <w:r>
        <w:t xml:space="preserve">Government of South Africa. (2024). *South African Digital Skills Report*. Pretoria: GovNet.</w:t>
      </w:r>
    </w:p>
    <w:p>
      <w:pPr>
        <w:numPr>
          <w:ilvl w:val="0"/>
          <w:numId w:val="1003"/>
        </w:numPr>
        <w:pStyle w:val="Compact"/>
      </w:pPr>
      <w:r>
        <w:t xml:space="preserve">Lidwell, W., Holden, K., &amp; Butler, J. (2010). *Universal Principles of Design*. Rockport Publishers.</w:t>
      </w:r>
    </w:p>
    <w:p>
      <w:pPr>
        <w:numPr>
          <w:ilvl w:val="0"/>
          <w:numId w:val="1003"/>
        </w:numPr>
        <w:pStyle w:val="Compact"/>
      </w:pPr>
      <w:r>
        <w:t xml:space="preserve">TechCentral. (2023). *State of the South African Startup Ecosystem Annual Report*.</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Navigating UX/UI Design in South Africa, Johannesburg</dc:title>
  <dc:creator/>
  <dc:language>en</dc:language>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