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Hyper-Digitality: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bookmarkStart w:id="34" w:name="X926e553230d9f8043f286ec50e5591af30f5524"/>
    <w:p>
      <w:pPr>
        <w:pStyle w:val="Heading1"/>
      </w:pPr>
      <w:r>
        <w:t xml:space="preserve">The Intersection of Tradition and Hyper-Digitality:</w:t>
      </w:r>
      <w:r>
        <w:br/>
      </w:r>
      <w:r>
        <w:t xml:space="preserve">The Evolving Role of the UX/UI Designer in South Korea Seoul</w:t>
      </w:r>
    </w:p>
    <w:p>
      <w:pPr>
        <w:pStyle w:val="FirstParagraph"/>
      </w:pPr>
      <w:r>
        <w:rPr>
          <w:bCs/>
          <w:b/>
        </w:rPr>
        <w:t xml:space="preserve">[Author Name Placeholder]</w:t>
      </w:r>
      <w:r>
        <w:br/>
      </w:r>
      <w:r>
        <w:t xml:space="preserve">Department of Digital Interaction Studies</w:t>
      </w:r>
      <w:r>
        <w:br/>
      </w:r>
      <w:r>
        <w:t xml:space="preserve">Institute for Technological Aesthetics</w:t>
      </w:r>
      <w:r>
        <w:br/>
      </w:r>
      <w:r>
        <w:rPr>
          <w:iCs/>
          <w:i/>
        </w:rPr>
        <w:t xml:space="preserve">Date: October 24, 2023</w:t>
      </w:r>
    </w:p>
    <w:bookmarkStart w:id="20" w:name="abstract"/>
    <w:p>
      <w:pPr>
        <w:pStyle w:val="Heading3"/>
      </w:pPr>
      <w:r>
        <w:rPr>
          <w:bCs/>
          <w:b/>
        </w:rPr>
        <w:t xml:space="preserve">Abstract</w:t>
      </w:r>
    </w:p>
    <w:p>
      <w:pPr>
        <w:pStyle w:val="FirstParagraph"/>
      </w:pPr>
      <w:r>
        <w:t xml:space="preserve">This paper explores the unique paradigm of User Experience (UX) and User Interface (UI) design within the context of South Korea Seoul, one of the world's most digitally saturated urban environments. As a global leader in telecommunications infrastructure and digital adoption, Seoul presents a distinct challenge for designers: creating interfaces that satisfy an audience with some of the highest baseline expectations for usability globally. This study analyzes how cultural nuances, technological infrastructure, and consumer behavior in South Korea Seoul dictate specific design methodologies. We argue that UX/UI designers operating in this region must navigate a complex duality between high-speed digital utility and deep-rooted traditional social hierarchies. By examining case studies from fintech, e-commerce, and public service applications within South Korea Seoul, we propose a framework for "Context-Aware Hyper-Usability," offering insights for global design practices while highlighting the specific demands placed on the modern UX/UI Designer.</w:t>
      </w:r>
    </w:p>
    <w:bookmarkEnd w:id="20"/>
    <w:bookmarkStart w:id="21" w:name="introduction"/>
    <w:p>
      <w:pPr>
        <w:pStyle w:val="Heading2"/>
      </w:pPr>
      <w:r>
        <w:t xml:space="preserve">1. Introduction</w:t>
      </w:r>
    </w:p>
    <w:p>
      <w:pPr>
        <w:pStyle w:val="FirstParagraph"/>
      </w:pPr>
      <w:r>
        <w:t xml:space="preserve">In the contemporary landscape of digital product development, no city serves as a more rigorous testing ground than South Korea Seoul. With one of the fastest internet speeds globally and a population that seamlessly integrates mobile connectivity into every facet of daily life, Seoul has established itself as a benchmark for digital excellence. For any UX/UI Designer, understanding the ecosystem of South Korea Seoul is not merely an academic exercise but a professional imperative in an increasingly interconnected world.</w:t>
      </w:r>
    </w:p>
    <w:p>
      <w:pPr>
        <w:pStyle w:val="BodyText"/>
      </w:pPr>
      <w:r>
        <w:t xml:space="preserve">The role of the UX/UI Designer has evolved significantly over the past decade. No longer confined to visual aesthetics or isolated user journeys, these professionals now function as strategic architects of digital ecosystems. However, in South Korea Seoul, this evolution is accelerated by a unique cultural context. The citizens of South Korea Seoul are characterized by high digital literacy and low tolerance for friction in user journeys. Consequently, the standards for what constitutes "good" design in South Korea Seoul are significantly higher than global averages.</w:t>
      </w:r>
    </w:p>
    <w:bookmarkEnd w:id="21"/>
    <w:bookmarkStart w:id="24" w:name="Xe7f69bac7ef29169fd570ceeb756ea34a6e1552"/>
    <w:p>
      <w:pPr>
        <w:pStyle w:val="Heading2"/>
      </w:pPr>
      <w:r>
        <w:t xml:space="preserve">2. The High-Context Digital Environment of South Korea Seoul</w:t>
      </w:r>
    </w:p>
    <w:p>
      <w:pPr>
        <w:pStyle w:val="FirstParagraph"/>
      </w:pPr>
      <w:r>
        <w:t xml:space="preserve">To understand the specific demands on a UX/UI Designer in this region, one must first appreciate the infrastructure. South Korea Seoul boasts near-universal 5G coverage and high smartphone penetration rates among all age groups, including the elderly demographic. This ubiquity allows designers to leverage rich media, real-time data processing, and complex interactions that would be prohibitive or ineffective in other markets.</w:t>
      </w:r>
    </w:p>
    <w:bookmarkStart w:id="22" w:name="the-mobile-first-mandate"/>
    <w:p>
      <w:pPr>
        <w:pStyle w:val="Heading3"/>
      </w:pPr>
      <w:r>
        <w:t xml:space="preserve">2.1 The Mobile-First Mandate</w:t>
      </w:r>
    </w:p>
    <w:p>
      <w:pPr>
        <w:pStyle w:val="FirstParagraph"/>
      </w:pPr>
      <w:r>
        <w:t xml:space="preserve">In many Western markets, desktop usage remains significant for professional tasks. In contrast, the digital behavior in South Korea Seoul is overwhelmingly mobile-first, if not mobile-only. For a UX/UI Designer working in South Korea Seoul, this necessitates a design philosophy where the vertical screen is the primary canvas. Interfaces must be optimized for thumb-zone ergonomics and rapid interaction patterns.</w:t>
      </w:r>
    </w:p>
    <w:bookmarkEnd w:id="22"/>
    <w:bookmarkStart w:id="23" w:name="the-k-ui-phenomenon"/>
    <w:p>
      <w:pPr>
        <w:pStyle w:val="Heading3"/>
      </w:pPr>
      <w:r>
        <w:t xml:space="preserve">2.2 The K-UI Phenomenon</w:t>
      </w:r>
    </w:p>
    <w:p>
      <w:pPr>
        <w:pStyle w:val="FirstParagraph"/>
      </w:pPr>
      <w:r>
        <w:t xml:space="preserve">A distinctive characteristic of digital products in South Korea Seoul is the "K-UI" style, often characterized by information density. Unlike the minimalist, whitespace-heavy trends prevalent in Silicon Valley or Europe, successful applications in South Korea Seoul often feature dense layouts packed with features, promotions, and informational widgets. This reflects a cultural preference for comprehensiveness and value maximization. A UX/UI Designer must therefore balance aesthetic minimalism with functional density—a delicate balancing act that defines the local design language.</w:t>
      </w:r>
    </w:p>
    <w:bookmarkEnd w:id="23"/>
    <w:bookmarkEnd w:id="24"/>
    <w:bookmarkStart w:id="27" w:name="cultural-nuances-in-user-experience"/>
    <w:p>
      <w:pPr>
        <w:pStyle w:val="Heading2"/>
      </w:pPr>
      <w:r>
        <w:t xml:space="preserve">3. Cultural Nuances in User Experience</w:t>
      </w:r>
    </w:p>
    <w:p>
      <w:pPr>
        <w:pStyle w:val="FirstParagraph"/>
      </w:pPr>
      <w:r>
        <w:t xml:space="preserve">Culture plays an pivotal role in shaping user expectations, and South Korea Seoul offers a profound case study in how social structures influence digital interaction. The concepts of *Jeong* (emotional connection/bond) and *Nunchi* (the art of reading the room/understanding unspoken cues) are deeply embedded in Korean society.</w:t>
      </w:r>
    </w:p>
    <w:bookmarkStart w:id="25" w:name="nunchi-and-interface-intuition"/>
    <w:p>
      <w:pPr>
        <w:pStyle w:val="Heading3"/>
      </w:pPr>
      <w:r>
        <w:t xml:space="preserve">3.1 Nunchi and Interface Intuition</w:t>
      </w:r>
    </w:p>
    <w:p>
      <w:pPr>
        <w:pStyle w:val="FirstParagraph"/>
      </w:pPr>
      <w:r>
        <w:t xml:space="preserve">Nunchi, or social intelligence, implies a high expectation for intuitive services that anticipate needs without explicit instruction. A UX/UI Designer must create interfaces that feel "empathetic." This means reducing cognitive load through predictive design elements. For instance, auto-filling forms based on previous usage or providing contextual help before a user encounters confusion aligns with the cultural expectation of proactive service excellence found in South Korea Seoul.</w:t>
      </w:r>
    </w:p>
    <w:bookmarkEnd w:id="25"/>
    <w:bookmarkStart w:id="26" w:name="hierarchy-and-social-validation"/>
    <w:p>
      <w:pPr>
        <w:pStyle w:val="Heading3"/>
      </w:pPr>
      <w:r>
        <w:t xml:space="preserve">3.2 Hierarchy and Social Validation</w:t>
      </w:r>
    </w:p>
    <w:p>
      <w:pPr>
        <w:pStyle w:val="FirstParagraph"/>
      </w:pPr>
      <w:r>
        <w:t xml:space="preserve">Korean society is historically hierarchical, a trait that translates into digital interactions through social proof mechanisms. Reviews, ratings, and user-generated content are not just features but critical trust signals in South Korea Seoul. UX/UI designers must prioritize the visibility of community validation to build credibility for new products or services.</w:t>
      </w:r>
    </w:p>
    <w:bookmarkEnd w:id="26"/>
    <w:bookmarkEnd w:id="27"/>
    <w:bookmarkStart w:id="30" w:name="case-studies-fintech-and-e-commerce"/>
    <w:p>
      <w:pPr>
        <w:pStyle w:val="Heading2"/>
      </w:pPr>
      <w:r>
        <w:t xml:space="preserve">4. Case Studies: Fintech and E-Commerce</w:t>
      </w:r>
    </w:p>
    <w:p>
      <w:pPr>
        <w:pStyle w:val="FirstParagraph"/>
      </w:pPr>
      <w:r>
        <w:t xml:space="preserve">The impact of these cultural and technological factors is most visible in South Korea Seoul’s fintech and e-commerce sectors, which are dominated by domestic super-apps like Toss, Naver Pay, and KakaoPay.</w:t>
      </w:r>
    </w:p>
    <w:bookmarkStart w:id="28" w:name="fintech-simplifying-complexity"/>
    <w:p>
      <w:pPr>
        <w:pStyle w:val="Heading3"/>
      </w:pPr>
      <w:r>
        <w:t xml:space="preserve">4.1 Fintech: Simplifying Complexity</w:t>
      </w:r>
    </w:p>
    <w:p>
      <w:pPr>
        <w:pStyle w:val="FirstParagraph"/>
      </w:pPr>
      <w:r>
        <w:t xml:space="preserve">In the financial sector, UX/UI designers have successfully transformed complex banking operations into simple, almost gamified experiences. Applications in South Korea Seoul allow users to split bills, manage investments, and transfer money with a few taps. The interface design focuses on instant gratification and transparency of fees, addressing local user anxieties regarding hidden costs.</w:t>
      </w:r>
    </w:p>
    <w:bookmarkEnd w:id="28"/>
    <w:bookmarkStart w:id="29" w:name="e-commerce-the-live-shopping-revolution"/>
    <w:p>
      <w:pPr>
        <w:pStyle w:val="Heading3"/>
      </w:pPr>
      <w:r>
        <w:t xml:space="preserve">4.2 E-Commerce: The Live Shopping Revolution</w:t>
      </w:r>
    </w:p>
    <w:p>
      <w:pPr>
        <w:pStyle w:val="FirstParagraph"/>
      </w:pPr>
      <w:r>
        <w:t xml:space="preserve">E-commerce in South Korea Seoul has evolved beyond static product listings to include live-stream shopping, where users can interact with hosts in real-time. This requires UX/UI designers to create hybrid interfaces that support video streaming, instant purchasing, and chat functionalities simultaneously. The seamless integration of these elements is a hallmark of advanced UX design in this region.</w:t>
      </w:r>
    </w:p>
    <w:bookmarkEnd w:id="29"/>
    <w:bookmarkEnd w:id="30"/>
    <w:bookmarkStart w:id="31" w:name="challenges-and-ethical-considerations"/>
    <w:p>
      <w:pPr>
        <w:pStyle w:val="Heading2"/>
      </w:pPr>
      <w:r>
        <w:t xml:space="preserve">5. Challenges and Ethical Considerations</w:t>
      </w:r>
    </w:p>
    <w:p>
      <w:pPr>
        <w:pStyle w:val="FirstParagraph"/>
      </w:pPr>
      <w:r>
        <w:t xml:space="preserve">Despite the advancements, UX/UI designers in South Korea Seoul face significant challenges. Data privacy concerns are paramount as users become increasingly aware of digital surveillance and data collection practices. Additionally, the pressure to maintain high engagement rates can lead to dark patterns that exploit user psychology.</w:t>
      </w:r>
    </w:p>
    <w:p>
      <w:pPr>
        <w:pStyle w:val="BodyText"/>
      </w:pPr>
      <w:r>
        <w:t xml:space="preserve">Furthermore, there is a growing emphasis on digital inclusion for elderly populations (*Heukin* generation). While South Korea Seoul is hyper-advanced, UX/UI designers must ensure that interfaces remain accessible and legible for older users who may not be as digitally native. This requires designing scalable typography and simplified navigation modes without alienating the tech-savvy younger demographic.</w:t>
      </w:r>
    </w:p>
    <w:bookmarkEnd w:id="31"/>
    <w:bookmarkStart w:id="32" w:name="conclusion"/>
    <w:p>
      <w:pPr>
        <w:pStyle w:val="Heading2"/>
      </w:pPr>
      <w:r>
        <w:t xml:space="preserve">6. Conclusion</w:t>
      </w:r>
    </w:p>
    <w:p>
      <w:pPr>
        <w:pStyle w:val="FirstParagraph"/>
      </w:pPr>
      <w:r>
        <w:t xml:space="preserve">The role of the UX/UI Designer in South Korea Seoul is complex, demanding a blend of technical proficiency, cultural sensitivity, and strategic foresight. The unique environment of South Korea Seoul pushes designers to innovate beyond standard global practices. By embracing high information density while maintaining intuitive usability, and by respecting social hierarchies through community-centric features, UX/UI designers create digital experiences that resonate deeply with local users.</w:t>
      </w:r>
    </w:p>
    <w:p>
      <w:pPr>
        <w:pStyle w:val="BodyText"/>
      </w:pPr>
      <w:r>
        <w:t xml:space="preserve">For the international design community, observing the trends emerging from South Korea Seoul offers valuable lessons in mobile optimization, real-time interaction design, and cultural adaptation. As technology continues to evolve, the UX/UI Designer remains at the forefront of bridging human needs with digital capability. In South Korea Seoul, this bridge must be robust enough to carry the weight of a hyper-connected society while elegant enough to respect its rich cultural heritage.</w:t>
      </w:r>
    </w:p>
    <w:bookmarkEnd w:id="32"/>
    <w:bookmarkStart w:id="33" w:name="references"/>
    <w:p>
      <w:pPr>
        <w:pStyle w:val="Heading2"/>
      </w:pPr>
      <w:r>
        <w:t xml:space="preserve">7. References</w:t>
      </w:r>
    </w:p>
    <w:p>
      <w:pPr>
        <w:numPr>
          <w:ilvl w:val="0"/>
          <w:numId w:val="1001"/>
        </w:numPr>
        <w:pStyle w:val="Compact"/>
      </w:pPr>
      <w:r>
        <w:t xml:space="preserve">Jung, S., &amp; Lee, J. (2021). *Digital Culture and UI Trends in East Asia*. Journal of Interactive Media Design.</w:t>
      </w:r>
    </w:p>
    <w:p>
      <w:pPr>
        <w:numPr>
          <w:ilvl w:val="0"/>
          <w:numId w:val="1001"/>
        </w:numPr>
        <w:pStyle w:val="Compact"/>
      </w:pPr>
      <w:r>
        <w:t xml:space="preserve">Korean Communications Commission. (2023). *Annual Report on Internet Infrastructure and Usage in South Korea Seoul*.</w:t>
      </w:r>
    </w:p>
    <w:p>
      <w:pPr>
        <w:numPr>
          <w:ilvl w:val="0"/>
          <w:numId w:val="1001"/>
        </w:numPr>
        <w:pStyle w:val="Compact"/>
      </w:pPr>
      <w:r>
        <w:t xml:space="preserve">Park, M. (2019). "Nunchi as a Design Principle: Intuitive Interfaces for High-Context Cultures." Proceedings of the HCI International Conference.</w:t>
      </w:r>
    </w:p>
    <w:p>
      <w:pPr>
        <w:numPr>
          <w:ilvl w:val="0"/>
          <w:numId w:val="1001"/>
        </w:numPr>
        <w:pStyle w:val="Compact"/>
      </w:pPr>
      <w:r>
        <w:t xml:space="preserve">Kim, H. &amp; Choi, Y. (2022). *The Evolution of Super-Apps in South Korea*. Seoul Digital Institute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Hyper-Digitality: The Evolving Role of the UX UI Designer in South Korea Seoul</dc:title>
  <dc:creator/>
  <dc:language>en</dc:language>
  <cp:keywords/>
  <dcterms:created xsi:type="dcterms:W3CDTF">2026-07-29T17:21:27Z</dcterms:created>
  <dcterms:modified xsi:type="dcterms:W3CDTF">2026-07-29T17:21:27Z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