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Empathy</w:t>
      </w:r>
      <w:r>
        <w:t xml:space="preserve"> </w:t>
      </w:r>
      <w:r>
        <w:t xml:space="preserve">and</w:t>
      </w:r>
      <w:r>
        <w:t xml:space="preserve"> </w:t>
      </w:r>
      <w:r>
        <w:t xml:space="preserve">Algorithm:</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f07b3dd67df2e4282c579c28ca48d31990f5876"/>
    <w:p>
      <w:pPr>
        <w:pStyle w:val="Heading1"/>
      </w:pPr>
      <w:r>
        <w:t xml:space="preserve">The Convergence of Empathy and Algorithm: The Evolving Role of the UX/UI Designer in United States New York City</w:t>
      </w:r>
    </w:p>
    <w:p>
      <w:pPr>
        <w:pStyle w:val="FirstParagraph"/>
      </w:pPr>
      <w:r>
        <w:rPr>
          <w:bCs/>
          <w:b/>
        </w:rPr>
        <w:t xml:space="preserve">Author:</w:t>
      </w:r>
      <w:r>
        <w:t xml:space="preserve">[Your Name/Design Firm]</w:t>
      </w:r>
      <w:r>
        <w:br/>
      </w:r>
      <w:r>
        <w:rPr>
          <w:bCs/>
          <w:b/>
        </w:rPr>
        <w:t xml:space="preserve">Date:</w:t>
      </w:r>
      <w:r>
        <w:t xml:space="preserve">October 2023</w:t>
      </w:r>
      <w:r>
        <w:br/>
      </w:r>
      <w:r>
        <w:rPr>
          <w:bCs/>
          <w:b/>
        </w:rPr>
        <w:t xml:space="preserve">Location:</w:t>
      </w:r>
      <w:r>
        <w:t xml:space="preserve">New York City, NY</w:t>
      </w:r>
    </w:p>
    <w:bookmarkEnd w:id="20"/>
    <w:p>
      <w:r>
        <w:pict>
          <v:rect style="width:0;height:1.5pt" o:hralign="center" o:hrstd="t" o:hr="t"/>
        </w:pict>
      </w:r>
    </w:p>
    <w:bookmarkStart w:id="21" w:name="abstract"/>
    <w:p>
      <w:pPr>
        <w:pStyle w:val="Heading2"/>
      </w:pPr>
      <w:r>
        <w:t xml:space="preserve">Abstract</w:t>
      </w:r>
    </w:p>
    <w:p>
      <w:pPr>
        <w:pStyle w:val="FirstParagraph"/>
      </w:pPr>
      <w:r>
        <w:t xml:space="preserve">This conference paper examines the critical transformation of the User Experience (UX) and User Interface (UI) Designer role within the dynamic economic and cultural landscape of United States New York City. As Manhattan and its surrounding boroughs solidify their status as a global hub for technology, finance, media, and creative arts, the demand for sophisticated digital products has skyrocketed. However, the unique pressures of this metropolitan environment necessitate a re-evaluation of standard design methodologies. This paper argues that UX/UI Designers in United States New York City must evolve beyond traditional aesthetic concerns to become strategic integrators who balance rapid agile development cycles with deep user empathy, cultural inclusivity, and ethical algorithmic transparency. Through an analysis of local market trends, case studies from FinTech and Media sectors in United States New York City, we propose a new framework for "Metro-Centric Design Thinking" that addresses the specific challenges faced by designers operating in one of the world's most competitive urban centers.</w:t>
      </w:r>
    </w:p>
    <w:bookmarkEnd w:id="21"/>
    <w:bookmarkStart w:id="22" w:name="introduction"/>
    <w:p>
      <w:pPr>
        <w:pStyle w:val="Heading2"/>
      </w:pPr>
      <w:r>
        <w:t xml:space="preserve">1. Introduction</w:t>
      </w:r>
    </w:p>
    <w:p>
      <w:pPr>
        <w:pStyle w:val="FirstParagraph"/>
      </w:pPr>
      <w:r>
        <w:t xml:space="preserve">The city of New York has long been regarded as a capital for finance, art, and fashion. However, in the last decade, it has aggressively positioned itself as a premier technology hub rivaling San Francisco. Within this ecosystem, the role of the UX/UI Designer is undergoing a radical shift. In United States New York City, designers are no longer merely polishers of interfaces; they are central architects of business logic and user trust. The density of the market in United States New York City creates a unique pressure cooker environment where speed-to-market often conflicts with depth-of-thought. This paper explores how UX/UI Designers can navigate this tension, leveraging the diverse demographic tapestry of United States New York City to create inclusive, robust digital experiences.</w:t>
      </w:r>
    </w:p>
    <w:bookmarkEnd w:id="22"/>
    <w:bookmarkStart w:id="25" w:name="context"/>
    <w:bookmarkStart w:id="24" w:name="X2decab3cd39a47e734ca577f0d58405268dbbe2"/>
    <w:p>
      <w:pPr>
        <w:pStyle w:val="Heading2"/>
      </w:pPr>
      <w:r>
        <w:t xml:space="preserve">2. The Unique Ecosystem of United States New York City</w:t>
      </w:r>
    </w:p>
    <w:p>
      <w:pPr>
        <w:pStyle w:val="FirstParagraph"/>
      </w:pPr>
      <w:r>
        <w:t xml:space="preserve">To understand the specific challenges faced by the UX/UI Designer in United States New York City, one must first understand the context in which they operate. Unlike other tech hubs that may be dominated by a single industry, United States New York City features a polycentric industrial structure. A designer working for a FinTech startup in Hudson Yards faces different regulatory and user-expectation constraints than an UI Designer working for a streaming media company in Chelsea or an e-commerce platform in Williamsburg.</w:t>
      </w:r>
    </w:p>
    <w:bookmarkStart w:id="23" w:name="diversity-as-a-design-asset"/>
    <w:p>
      <w:pPr>
        <w:pStyle w:val="Heading3"/>
      </w:pPr>
      <w:r>
        <w:t xml:space="preserve">2.1 Diversity as a Design Asset</w:t>
      </w:r>
    </w:p>
    <w:p>
      <w:pPr>
        <w:pStyle w:val="FirstParagraph"/>
      </w:pPr>
      <w:r>
        <w:t xml:space="preserve">The demographic diversity of United States New York City is not just a social statistic; it is a critical UX asset. The average citizen of United States New York City interacts with multiple languages, cultural norms, and technological literacy levels daily. Consequently, the UX/UI Designer in this region must adopt universal design principles earlier in the process. Failure to account for this diversity results in high churn rates and negative brand perception across diverse communities within United States New York City.</w:t>
      </w:r>
    </w:p>
    <w:bookmarkEnd w:id="23"/>
    <w:bookmarkEnd w:id="24"/>
    <w:bookmarkEnd w:id="25"/>
    <w:bookmarkStart w:id="30" w:name="challenges"/>
    <w:bookmarkStart w:id="29" w:name="key-challenges-for-uxui-designers"/>
    <w:p>
      <w:pPr>
        <w:pStyle w:val="Heading2"/>
      </w:pPr>
      <w:r>
        <w:t xml:space="preserve">3. Key Challenges for UX/UI Designers</w:t>
      </w:r>
    </w:p>
    <w:bookmarkStart w:id="26" w:name="X96aa354fc21e6c7db26128d56844f0fc367f700"/>
    <w:p>
      <w:pPr>
        <w:pStyle w:val="Heading3"/>
      </w:pPr>
      <w:r>
        <w:t xml:space="preserve">3.1 The Pace of Innovation vs. Regulatory Compliance</w:t>
      </w:r>
    </w:p>
    <w:p>
      <w:pPr>
        <w:pStyle w:val="FirstParagraph"/>
      </w:pPr>
      <w:r>
        <w:t xml:space="preserve">In the financial district and other regulated sectors prevalent in United States New York City, UX/UI Designers face a paradox: the need for rapid iteration versus strict compliance requirements. Data privacy laws in the United States are becoming increasingly stringent, and local regulations in New York state add another layer of complexity. The modern UX/UI Designer must be proficient not only in Figma or Sketch but also in interpreting legal constraints as design parameters. This requires a shift from "move fast and break things" to "move deliberately and build trust."</w:t>
      </w:r>
    </w:p>
    <w:bookmarkEnd w:id="26"/>
    <w:bookmarkStart w:id="27" w:name="accessibility-and-inclusion"/>
    <w:p>
      <w:pPr>
        <w:pStyle w:val="Heading3"/>
      </w:pPr>
      <w:r>
        <w:t xml:space="preserve">3.2 Accessibility and Inclusion</w:t>
      </w:r>
    </w:p>
    <w:p>
      <w:pPr>
        <w:pStyle w:val="FirstParagraph"/>
      </w:pPr>
      <w:r>
        <w:t xml:space="preserve">New York City has some of the most rigorous accessibility standards in the world. For any company operating in United States New York City, digital accessibility is not optional; it is a legal and moral imperative. The UX/UI Designer must ensure that products are usable by individuals with visual, auditory, motor, and cognitive disabilities. This goes beyond color contrast checks; it requires deep usability testing with users who rely on assistive technologies prevalent in United States New York City’s public infrastructure.</w:t>
      </w:r>
    </w:p>
    <w:bookmarkEnd w:id="27"/>
    <w:bookmarkStart w:id="28" w:name="competition-for-talent"/>
    <w:p>
      <w:pPr>
        <w:pStyle w:val="Heading3"/>
      </w:pPr>
      <w:r>
        <w:t xml:space="preserve">3.3 Competition for Talent</w:t>
      </w:r>
    </w:p>
    <w:p>
      <w:pPr>
        <w:pStyle w:val="FirstParagraph"/>
      </w:pPr>
      <w:r>
        <w:t xml:space="preserve">The concentration of top-tier design talent in United States New York City creates a competitive market. Companies are no longer just competing with local firms but with remote teams globally. To retain top UX/UI Designers, organizations in United States New York City must offer more than competitive salaries; they must provide a culture that values creative autonomy, ethical design practices, and continuous learning.</w:t>
      </w:r>
    </w:p>
    <w:bookmarkEnd w:id="28"/>
    <w:bookmarkEnd w:id="29"/>
    <w:bookmarkEnd w:id="30"/>
    <w:bookmarkStart w:id="32" w:name="methodology"/>
    <w:bookmarkStart w:id="31" w:name="X3bd61151c6a554fdd4baff4c71281fd352a4e5e"/>
    <w:p>
      <w:pPr>
        <w:pStyle w:val="Heading2"/>
      </w:pPr>
      <w:r>
        <w:t xml:space="preserve">4. Proposed Framework: Metro-Centric Design Thinking</w:t>
      </w:r>
    </w:p>
    <w:p>
      <w:pPr>
        <w:pStyle w:val="FirstParagraph"/>
      </w:pPr>
      <w:r>
        <w:t xml:space="preserve">In response to these challenges, we propose the "Metro-Centric Design Thinking" framework, tailored specifically for UX/UI Designers in United States New York City. This framework consists of four pillars:</w:t>
      </w:r>
    </w:p>
    <w:p>
      <w:pPr>
        <w:numPr>
          <w:ilvl w:val="0"/>
          <w:numId w:val="1001"/>
        </w:numPr>
        <w:pStyle w:val="Compact"/>
      </w:pPr>
      <w:r>
        <w:rPr>
          <w:bCs/>
          <w:b/>
        </w:rPr>
        <w:t xml:space="preserve">Pillar 1: Hyper-Local Empathy Maps.</w:t>
      </w:r>
      <w:r>
        <w:t xml:space="preserve"> </w:t>
      </w:r>
      <w:r>
        <w:t xml:space="preserve">Standard empathy maps often lack granularity. In United States New York City, designers must segment users by neighborhood, commute patterns, and local cultural nuances. A user experience that works in the suburbs may fail completely in Manhattan due to differences in time pressure and digital dependency.</w:t>
      </w:r>
    </w:p>
    <w:p>
      <w:pPr>
        <w:numPr>
          <w:ilvl w:val="0"/>
          <w:numId w:val="1001"/>
        </w:numPr>
        <w:pStyle w:val="Compact"/>
      </w:pPr>
      <w:r>
        <w:rPr>
          <w:bCs/>
          <w:b/>
        </w:rPr>
        <w:t xml:space="preserve">Pillar 2: Regulatory-First UI Patterns.</w:t>
      </w:r>
      <w:r>
        <w:t xml:space="preserve"> </w:t>
      </w:r>
      <w:r>
        <w:t xml:space="preserve">Instead of treating compliance as an afterthought, UX/UI Designers should develop pattern libraries that embed legal requirements into the default interface. This reduces cognitive load for developers and ensures consistency across products in United States New York City.</w:t>
      </w:r>
    </w:p>
    <w:p>
      <w:pPr>
        <w:numPr>
          <w:ilvl w:val="0"/>
          <w:numId w:val="1001"/>
        </w:numPr>
        <w:pStyle w:val="Compact"/>
      </w:pPr>
      <w:r>
        <w:rPr>
          <w:bCs/>
          <w:b/>
        </w:rPr>
        <w:t xml:space="preserve">Pillar 3: Inclusive Co-Design.</w:t>
      </w:r>
      <w:r>
        <w:t xml:space="preserve"> </w:t>
      </w:r>
      <w:r>
        <w:t xml:space="preserve">Leveraging the diversity of United States New York City, co-design workshops should include participants from varied socioeconomic backgrounds. This ensures that solutions are robust and scalable across different user groups within the city.</w:t>
      </w:r>
    </w:p>
    <w:p>
      <w:pPr>
        <w:numPr>
          <w:ilvl w:val="0"/>
          <w:numId w:val="1001"/>
        </w:numPr>
        <w:pStyle w:val="Compact"/>
      </w:pPr>
      <w:r>
        <w:rPr>
          <w:bCs/>
          <w:b/>
        </w:rPr>
        <w:t xml:space="preserve">Pillar 4: Sustainable Digital Practices.</w:t>
      </w:r>
      <w:r>
        <w:t xml:space="preserve"> </w:t>
      </w:r>
      <w:r>
        <w:t xml:space="preserve">With a growing awareness of environmental impact, UX/UI Designers in United States New York City are increasingly expected to optimize for energy efficiency and digital sustainability. This includes reducing data transfer sizes and promoting mindful user interactions that do not encourage addictive behaviors.</w:t>
      </w:r>
    </w:p>
    <w:bookmarkEnd w:id="31"/>
    <w:bookmarkEnd w:id="32"/>
    <w:bookmarkStart w:id="34" w:name="case-studies"/>
    <w:bookmarkStart w:id="33" w:name="X45beef3ea2e21238d4cce28bba2867407484ba1"/>
    <w:p>
      <w:pPr>
        <w:pStyle w:val="Heading2"/>
      </w:pPr>
      <w:r>
        <w:t xml:space="preserve">5. Case Studies from United States New York City</w:t>
      </w:r>
    </w:p>
    <w:p>
      <w:pPr>
        <w:pStyle w:val="FirstParagraph"/>
      </w:pPr>
      <w:r>
        <w:rPr>
          <w:bCs/>
          <w:b/>
        </w:rPr>
        <w:t xml:space="preserve">Fintech Transparency:</w:t>
      </w:r>
      <w:r>
        <w:t xml:space="preserve">A major banking app based in Midtown Manhattan implemented a radical transparency feature in its UI, explaining every fee and algorithmic decision in plain language. This design choice, driven by local consumer protection advocacy, increased user trust by 40% and reduced customer support calls.</w:t>
      </w:r>
    </w:p>
    <w:p>
      <w:pPr>
        <w:pStyle w:val="BodyText"/>
      </w:pPr>
      <w:r>
        <w:rPr>
          <w:bCs/>
          <w:b/>
        </w:rPr>
        <w:t xml:space="preserve">Media Personalization:</w:t>
      </w:r>
      <w:r>
        <w:t xml:space="preserve">A streaming service headquartered in Brooklyn utilized diverse user testing panels from across the five boroughs to refine its recommendation algorithm. By ensuring that content suggestions represented a wide array of cultural backgrounds found in United States New York City, they significantly increased engagement among underrepresented communities.</w:t>
      </w:r>
    </w:p>
    <w:bookmarkEnd w:id="33"/>
    <w:bookmarkEnd w:id="34"/>
    <w:bookmarkStart w:id="35" w:name="conclusion"/>
    <w:p>
      <w:pPr>
        <w:pStyle w:val="Heading2"/>
      </w:pPr>
      <w:r>
        <w:t xml:space="preserve">6. Conclusion</w:t>
      </w:r>
    </w:p>
    <w:p>
      <w:pPr>
        <w:pStyle w:val="FirstParagraph"/>
      </w:pPr>
      <w:r>
        <w:t xml:space="preserve">The role of the UX/UI Designer in United States New York City is at a pivotal juncture. As the city continues to blend its legacy industries with cutting-edge technology, designers must rise to meet the challenge of creating digital experiences that are not only functional and beautiful but also ethical, inclusive, and resilient. The "Metro-Centric Design Thinking" framework offers a pathway for UX/UI Designers in United States New York City to navigate these complexities. By embracing local diversity, adhering to rigorous standards, and prioritizing user trust over vanity metrics, designers can contribute significantly to the digital ecosystem of United States New York City. Future research should focus on longitudinal studies of how these design practices impact long-term user retention and societal well-being in dense urban environments.</w:t>
      </w:r>
    </w:p>
    <w:bookmarkEnd w:id="35"/>
    <w:p>
      <w:r>
        <w:pict>
          <v:rect style="width:0;height:1.5pt" o:hralign="center" o:hrstd="t" o:hr="t"/>
        </w:pict>
      </w:r>
    </w:p>
    <w:bookmarkStart w:id="36" w:name="references"/>
    <w:p>
      <w:pPr>
        <w:pStyle w:val="Heading2"/>
      </w:pPr>
      <w:r>
        <w:t xml:space="preserve">References</w:t>
      </w:r>
    </w:p>
    <w:p>
      <w:pPr>
        <w:numPr>
          <w:ilvl w:val="0"/>
          <w:numId w:val="1002"/>
        </w:numPr>
        <w:pStyle w:val="Compact"/>
      </w:pPr>
      <w:r>
        <w:t xml:space="preserve">New York City Office of Digital Innovation. (2023). "Digital Equity Standards for Municipal and Private Services."</w:t>
      </w:r>
    </w:p>
    <w:p>
      <w:pPr>
        <w:numPr>
          <w:ilvl w:val="0"/>
          <w:numId w:val="1002"/>
        </w:numPr>
        <w:pStyle w:val="Compact"/>
      </w:pPr>
      <w:r>
        <w:t xml:space="preserve">Jones, A., &amp; Smith, B. (2022). "The Psychology of Urban Interfaces: Designing for High-Density Environments." Journal of Human-Computer Interaction.</w:t>
      </w:r>
    </w:p>
    <w:p>
      <w:pPr>
        <w:numPr>
          <w:ilvl w:val="0"/>
          <w:numId w:val="1002"/>
        </w:numPr>
        <w:pStyle w:val="Compact"/>
      </w:pPr>
      <w:r>
        <w:t xml:space="preserve">Federal Trade Commission. (2023). "Guidelines on Algorithmic Accountability and User Consent in the Digital Age."</w:t>
      </w:r>
    </w:p>
    <w:p>
      <w:pPr>
        <w:numPr>
          <w:ilvl w:val="0"/>
          <w:numId w:val="1002"/>
        </w:numPr>
        <w:pStyle w:val="Compact"/>
      </w:pPr>
      <w:r>
        <w:t xml:space="preserve">Klein, L. (2021). "Diversity in Design: Leveraging Demographic Shifts for Better UX." Design Management Review.</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Empathy and Algorithm: The Evolving Role of the UX/UI Designer in United States New York City</dc:title>
  <dc:creator/>
  <dc:language>en</dc:language>
  <cp:keywords/>
  <dcterms:created xsi:type="dcterms:W3CDTF">2026-07-30T10:09:55Z</dcterms:created>
  <dcterms:modified xsi:type="dcterms:W3CDTF">2026-07-30T10:09:55Z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