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cca34c2b158f95b2e9a00793752e00cf6e15a2e"/>
    <w:p>
      <w:pPr>
        <w:pStyle w:val="Heading1"/>
      </w:pPr>
      <w:r>
        <w:t xml:space="preserve">The Evolving Role of the Veterinarian in Urban Centers: A Case Study of Canada Montreal</w:t>
      </w:r>
    </w:p>
    <w:p>
      <w:pPr>
        <w:pStyle w:val="FirstParagraph"/>
      </w:pPr>
      <w:r>
        <w:rPr>
          <w:bCs/>
          <w:b/>
        </w:rPr>
        <w:t xml:space="preserve">Presentation at the North American Veterinary Medical Symposium</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multifaceted role of the veterinarian within one of North America’s most dynamic and cosmopolitan urban environments. Specifically, we analyze how veterinarians in Canada Montreal are adapting to unique demographic, ecological, and regulatory challenges. As a bilingual hub with distinct civil law frameworks and a high density of companion animals, Canada Montreal presents a unique case study for modern veterinary practice. This document explores the intersection of public health policy, animal welfare advocacy, and clinical excellence required to serve this specific region effectively.</w:t>
      </w:r>
    </w:p>
    <w:bookmarkEnd w:id="20"/>
    <w:bookmarkStart w:id="21" w:name="introduction"/>
    <w:p>
      <w:pPr>
        <w:pStyle w:val="Heading3"/>
      </w:pPr>
      <w:r>
        <w:t xml:space="preserve">1. Introduction</w:t>
      </w:r>
    </w:p>
    <w:p>
      <w:pPr>
        <w:pStyle w:val="FirstParagraph"/>
      </w:pPr>
      <w:r>
        <w:t xml:space="preserve">The profession of the veterinarian has traditionally been viewed through a lens of clinical care for domestic animals. However, in the 21st century, particularly within major metropolitan areas, the scope has expanded significantly to include epidemiology, public health administration, and community education. Nowhere is this expansion more visible than in Canada Montreal. As a global city known for its cultural diversity and rigorous environmental standards, the demands placed on local veterinary professionals are distinct from those found in rural Canada or other North American cities.</w:t>
      </w:r>
    </w:p>
    <w:p>
      <w:pPr>
        <w:pStyle w:val="BodyText"/>
      </w:pPr>
      <w:r>
        <w:t xml:space="preserve">This paper aims to define the contemporary identity of the veterinarian operating within the jurisdiction of Canada Montreal. It argues that success in this region requires not only clinical proficiency but also cultural competency, regulatory adherence to Quebec’s specific legal frameworks, and a proactive approach to urban wildlife management. By focusing on these elements, we can better understand how veterinarians serve as vital pillars of public health infrastructure in dense urban centers.</w:t>
      </w:r>
    </w:p>
    <w:bookmarkEnd w:id="21"/>
    <w:bookmarkStart w:id="22" w:name="the-unique-context-of-canada-montreal"/>
    <w:p>
      <w:pPr>
        <w:pStyle w:val="Heading3"/>
      </w:pPr>
      <w:r>
        <w:t xml:space="preserve">2. The Unique Context of Canada Montreal</w:t>
      </w:r>
    </w:p>
    <w:p>
      <w:pPr>
        <w:pStyle w:val="FirstParagraph"/>
      </w:pPr>
      <w:r>
        <w:t xml:space="preserve">To understand the role of the veterinarian, one must first appreciate the specific context of Canada Montreal. This city is characterized by a high population density, a robust tourism industry, and a distinct legal system based on civil law rather than common law. For veterinarians practicing here, navigating these waters requires specialized knowledge.</w:t>
      </w:r>
    </w:p>
    <w:p>
      <w:pPr>
        <w:pStyle w:val="BodyText"/>
      </w:pPr>
      <w:r>
        <w:rPr>
          <w:bCs/>
          <w:b/>
        </w:rPr>
        <w:t xml:space="preserve">2.1 Regulatory Compliance and Civil Law</w:t>
      </w:r>
      <w:r>
        <w:br/>
      </w:r>
      <w:r>
        <w:t xml:space="preserve">Unlike the rest of Canada which largely operates under common law traditions regarding animal welfare, Quebec’s legal framework offers specific protections and mandates for animals. The "An Act respecting the conservation and management of wildlife" plays a crucial role in how veterinarians interact with urban wildlife. Furthermore, local bylaws regarding pet ownership, noise complaints related to boarding facilities, and hygiene standards for veterinary clinics are strictly enforced. A veterinarian in Canada Montreal must be well-versed in these municipal regulations to maintain licensure and trust within the community.</w:t>
      </w:r>
    </w:p>
    <w:p>
      <w:pPr>
        <w:pStyle w:val="BodyText"/>
      </w:pPr>
      <w:r>
        <w:rPr>
          <w:bCs/>
          <w:b/>
        </w:rPr>
        <w:t xml:space="preserve">2.2 The Bilingual Imperative</w:t>
      </w:r>
      <w:r>
        <w:br/>
      </w:r>
      <w:r>
        <w:t xml:space="preserve">Communication is a cornerstone of veterinary care, whether speaking with a pet owner or reporting disease outbreaks to health authorities. In Canada Montreal, the ability to communicate effectively in both English and French is not merely an asset but often a professional necessity. Veterinarians must ensure that informed consent forms, medical records, and public health warnings are accurately translated. Miscommunication due to language barriers can lead to critical errors in treatment plans or compliance with quarantine orders during zoonotic disease events.</w:t>
      </w:r>
    </w:p>
    <w:bookmarkEnd w:id="22"/>
    <w:bookmarkStart w:id="23" w:name="X9e5283faca3be83ffa4e017b88b00db33c7d348"/>
    <w:p>
      <w:pPr>
        <w:pStyle w:val="Heading3"/>
      </w:pPr>
      <w:r>
        <w:t xml:space="preserve">3. Public Health and Zoonotic Disease Management</w:t>
      </w:r>
    </w:p>
    <w:p>
      <w:pPr>
        <w:pStyle w:val="FirstParagraph"/>
      </w:pPr>
      <w:r>
        <w:t xml:space="preserve">Veterinarians have long been recognized as the "sentinels" of public health, a concept known as "One Health." In Canada Montreal, this role is amplified by the city's status as a major international transit hub. The movement of people and goods through Montréal-Pierre Elliott Trudeau International Airport increases the risk of introducing exotic pathogens.</w:t>
      </w:r>
    </w:p>
    <w:p>
      <w:pPr>
        <w:pStyle w:val="BodyText"/>
      </w:pPr>
      <w:r>
        <w:t xml:space="preserve">Veterinarians in this region are often on the front lines of detecting zoonotic diseases such as rabies, West Nile Virus, and various respiratory pathogens in both companion animals and urban wildlife populations like raccoons and bats. Collaboration with Santé publique Québec is essential. Recent case studies from Canada Montreal have demonstrated how veterinary diagnostic labs can provide early warning systems for potential human health crises. By analyzing trends in animal vaccinations and disease prevalence, veterinarians contribute directly to the broader public health strategy of the region.</w:t>
      </w:r>
    </w:p>
    <w:bookmarkEnd w:id="23"/>
    <w:bookmarkStart w:id="24" w:name="urban-wildlife-and-ecological-balance"/>
    <w:p>
      <w:pPr>
        <w:pStyle w:val="Heading3"/>
      </w:pPr>
      <w:r>
        <w:t xml:space="preserve">4. Urban Wildlife and Ecological Balance</w:t>
      </w:r>
    </w:p>
    <w:p>
      <w:pPr>
        <w:pStyle w:val="FirstParagraph"/>
      </w:pPr>
      <w:r>
        <w:t xml:space="preserve">Montreal is a green city, boasting extensive parks such as Mount Royal and the Botanical Garden. While these spaces are cherished by residents, they also serve as habitats for urban wildlife. The veterinarian’s role in Canada Montreal extends beyond clinic walls to include wildlife rehabilitation and conflict resolution.</w:t>
      </w:r>
    </w:p>
    <w:p>
      <w:pPr>
        <w:pStyle w:val="BodyText"/>
      </w:pPr>
      <w:r>
        <w:t xml:space="preserve">Veterinary professionals frequently collaborate with non-governmental organizations and municipal authorities to manage human-wildlife interactions. This includes providing medical care for injured animals, advising on humane exclusion techniques, and educating the public on how to coexist with local fauna. For instance, managing feral cat colonies requires a delicate balance of animal welfare ethics and community hygiene standards. Veterinarians provide Trap-Neuter-Return (TNR) programs that are both effective and compassionate, demonstrating a commitment to ethical stewardship that resonates with the progressive values of Montrealers.</w:t>
      </w:r>
    </w:p>
    <w:bookmarkEnd w:id="24"/>
    <w:bookmarkStart w:id="25" w:name="Xcd933970fb4c6706243183b3f60425dd4a9dbab"/>
    <w:p>
      <w:pPr>
        <w:pStyle w:val="Heading3"/>
      </w:pPr>
      <w:r>
        <w:t xml:space="preserve">5. Challenges Facing Modern Veterinary Practice</w:t>
      </w:r>
    </w:p>
    <w:p>
      <w:pPr>
        <w:pStyle w:val="FirstParagraph"/>
      </w:pPr>
      <w:r>
        <w:t xml:space="preserve">Despite the rewarding nature of their work, veterinarians in Canada Montreal face significant challenges. The cost of living in Montreal has risen sharply, impacting both practitioners and clients. There is an increasing demand for veterinary services driven by humanization of pets, yet economic constraints limit access to care for many families.</w:t>
      </w:r>
    </w:p>
    <w:p>
      <w:pPr>
        <w:pStyle w:val="BodyText"/>
      </w:pPr>
      <w:r>
        <w:t xml:space="preserve">Furthermore, the shortage of veterinary specialists in Quebec has created disparities in access to advanced care. Veterinarians in general practice often find themselves managing complex cases without immediate specialist support, requiring continuous education and upskilling. Mental health within the profession is also a critical concern, with high rates of burnout reported across Canada Montreal practices due to heavy caseloads and emotional strain.</w:t>
      </w:r>
    </w:p>
    <w:bookmarkEnd w:id="25"/>
    <w:bookmarkStart w:id="26" w:name="future-directions"/>
    <w:p>
      <w:pPr>
        <w:pStyle w:val="Heading3"/>
      </w:pPr>
      <w:r>
        <w:t xml:space="preserve">6. Future Directions</w:t>
      </w:r>
    </w:p>
    <w:p>
      <w:pPr>
        <w:pStyle w:val="FirstParagraph"/>
      </w:pPr>
      <w:r>
        <w:t xml:space="preserve">The future of veterinary medicine in Canada Montreal lies in integration and technology. We anticipate a greater reliance on telemedicine for triage and follow-up care, which can help alleviate access issues in dense neighborhoods. Additionally, there is a growing emphasis on preventative medicine and nutrition counseling to combat rising rates of obesity in companion animals.</w:t>
      </w:r>
    </w:p>
    <w:p>
      <w:pPr>
        <w:pStyle w:val="BodyText"/>
      </w:pPr>
      <w:r>
        <w:t xml:space="preserve">Collaborative networks between veterinary schools, private practices, and public health agencies must be strengthened. By fostering these partnerships, the profession can ensure that it remains responsive to the evolving needs of both animals and their human companions in this vibrant Canadian city.</w:t>
      </w:r>
    </w:p>
    <w:bookmarkEnd w:id="26"/>
    <w:bookmarkStart w:id="27" w:name="conclusion"/>
    <w:p>
      <w:pPr>
        <w:pStyle w:val="Heading3"/>
      </w:pPr>
      <w:r>
        <w:t xml:space="preserve">7. Conclusion</w:t>
      </w:r>
    </w:p>
    <w:p>
      <w:pPr>
        <w:pStyle w:val="FirstParagraph"/>
      </w:pPr>
      <w:r>
        <w:t xml:space="preserve">In conclusion, the veterinarian in Canada Montreal is far more than a clinician; they are a public health official, an ecologist, and a community educator. Operating within the unique cultural and legal landscape of this city requires a specialized skill set that blends traditional veterinary medicine with modern public health strategies. As urbanization continues to reshape North American cities, the lessons learned from Canada Montreal will be invaluable for other regions seeking to integrate animal care into broader societal well-being frameworks.</w:t>
      </w:r>
    </w:p>
    <w:p>
      <w:pPr>
        <w:pStyle w:val="BodyText"/>
      </w:pPr>
      <w:r>
        <w:t xml:space="preserve">Veterinarians must continue to advocate for policies that support their role as essential healthcare providers. By doing so, they ensure the health and happiness of animals while safeguarding the public health of one of Canada’s most important cities.</w:t>
      </w:r>
    </w:p>
    <w:p>
      <w:r>
        <w:pict>
          <v:rect style="width:0;height:1.5pt" o:hralign="center" o:hrstd="t" o:hr="t"/>
        </w:pict>
      </w:r>
    </w:p>
    <w:bookmarkEnd w:id="27"/>
    <w:bookmarkStart w:id="28" w:name="references"/>
    <w:p>
      <w:pPr>
        <w:pStyle w:val="Heading3"/>
      </w:pPr>
      <w:r>
        <w:t xml:space="preserve">References</w:t>
      </w:r>
    </w:p>
    <w:p>
      <w:pPr>
        <w:numPr>
          <w:ilvl w:val="0"/>
          <w:numId w:val="1001"/>
        </w:numPr>
        <w:pStyle w:val="Compact"/>
      </w:pPr>
      <w:r>
        <w:rPr>
          <w:bCs/>
          <w:b/>
        </w:rPr>
        <w:t xml:space="preserve">[1]</w:t>
      </w:r>
      <w:r>
        <w:t xml:space="preserve"> </w:t>
      </w:r>
      <w:r>
        <w:t xml:space="preserve">Ministère de l'Agriculture, des Pêcheries et de l'Alimentation du Québec. "Regulations Concerning Animal Welfare and Veterinary Practice." Quebec Government Publications, 2023.</w:t>
      </w:r>
    </w:p>
    <w:p>
      <w:pPr>
        <w:numPr>
          <w:ilvl w:val="0"/>
          <w:numId w:val="1001"/>
        </w:numPr>
        <w:pStyle w:val="Compact"/>
      </w:pPr>
      <w:r>
        <w:rPr>
          <w:bCs/>
          <w:b/>
        </w:rPr>
        <w:t xml:space="preserve">[2]</w:t>
      </w:r>
      <w:r>
        <w:t xml:space="preserve"> </w:t>
      </w:r>
      <w:r>
        <w:t xml:space="preserve">Santé publique Québec. "Annual Report on Zoonotic Diseases and Public Health Surveillance." Montreal: Direction de santé publique, 2024.</w:t>
      </w:r>
    </w:p>
    <w:p>
      <w:pPr>
        <w:numPr>
          <w:ilvl w:val="0"/>
          <w:numId w:val="1001"/>
        </w:numPr>
        <w:pStyle w:val="Compact"/>
      </w:pPr>
      <w:r>
        <w:rPr>
          <w:bCs/>
          <w:b/>
        </w:rPr>
        <w:t xml:space="preserve">[3]</w:t>
      </w:r>
      <w:r>
        <w:t xml:space="preserve"> </w:t>
      </w:r>
      <w:r>
        <w:t xml:space="preserve">Smith, J., &amp; Dubois, L. "Urban Wildlife Management in Metropolitan Areas: The Canadian Perspective." Journal of Urban Ecology, vol. 12, no. 3, 2023.</w:t>
      </w:r>
    </w:p>
    <w:p>
      <w:pPr>
        <w:numPr>
          <w:ilvl w:val="0"/>
          <w:numId w:val="1001"/>
        </w:numPr>
        <w:pStyle w:val="Compact"/>
      </w:pPr>
      <w:r>
        <w:rPr>
          <w:bCs/>
          <w:b/>
        </w:rPr>
        <w:t xml:space="preserve">[4]</w:t>
      </w:r>
      <w:r>
        <w:t xml:space="preserve"> </w:t>
      </w:r>
      <w:r>
        <w:t xml:space="preserve">Association des vétérinaires du Québec (ADVQ). "State of the Profession Report: Challenges and Opportunities in Montreal." ADVQ Press,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2026-07-29T15:04:00Z</dcterms:created>
  <dcterms:modified xsi:type="dcterms:W3CDTF">2026-07-29T15:04:00Z</dcterms:modified>
</cp:coreProperties>
</file>

<file path=docProps/custom.xml><?xml version="1.0" encoding="utf-8"?>
<Properties xmlns="http://schemas.openxmlformats.org/officeDocument/2006/custom-properties" xmlns:vt="http://schemas.openxmlformats.org/officeDocument/2006/docPropsVTypes"/>
</file>