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Urban</w:t>
      </w:r>
      <w:r>
        <w:t xml:space="preserve"> </w:t>
      </w:r>
      <w:r>
        <w:t xml:space="preserve">Colombia: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Bogotá</w:t>
      </w:r>
    </w:p>
    <w:bookmarkStart w:id="31" w:name="Xd533042a8eb7fe96a4ce619fbdbfb68708f06bd"/>
    <w:p>
      <w:pPr>
        <w:pStyle w:val="Heading1"/>
      </w:pPr>
      <w:r>
        <w:t xml:space="preserve">The Evolving Role of the Veterinarian in Urban Colombia</w:t>
      </w:r>
      <w:r>
        <w:br/>
      </w:r>
      <w:r>
        <w:t xml:space="preserve">A Case Study of Bogotá</w:t>
      </w:r>
    </w:p>
    <w:p>
      <w:pPr>
        <w:pStyle w:val="FirstParagraph"/>
      </w:pPr>
      <w:r>
        <w:rPr>
          <w:bCs/>
          <w:b/>
        </w:rPr>
        <w:t xml:space="preserve">Abstract:</w:t>
      </w:r>
      <w:r>
        <w:br/>
      </w:r>
      <w:r>
        <w:t xml:space="preserve">This conference paper examines the critical and expanding role of the veterinarian within the socio-ecological context of Colombia, specifically focusing on the metropolitan area known as Colombia Bogotá. As one of South America’s largest urban centers, Colombia Bogotá faces unique challenges regarding animal welfare, public health zoonoses, and biodiversity conservation. Traditionally viewed solely as practitioners for companion animals or livestock in rural settings, veterinarians in this region are increasingly required to function as multidisciplinary experts bridging the gap between human health (One Health), environmental sustainability, and urban planning. This document analyzes the current landscape of veterinary practice in Colombia Bogotá, highlighting the necessity for specialized training, regulatory adaptation, and community engagement to address modern urban challenges.</w:t>
      </w:r>
    </w:p>
    <w:bookmarkStart w:id="20" w:name="introduction"/>
    <w:p>
      <w:pPr>
        <w:pStyle w:val="Heading2"/>
      </w:pPr>
      <w:r>
        <w:t xml:space="preserve">1. Introduction</w:t>
      </w:r>
    </w:p>
    <w:p>
      <w:pPr>
        <w:pStyle w:val="FirstParagraph"/>
      </w:pPr>
      <w:r>
        <w:t xml:space="preserve">The profession of veterinarian has undergone a significant paradigm shift globally over the last two decades. However, this shift is particularly pronounced in rapidly developing urban environments like Colombia Bogotá. Historically, veterinary medicine in Colombia was dominated by large animal practice due to the nation’s strong agricultural heritage. Yet, with more than 70% of the Colombian population residing in urban areas today, the demographic center of gravity for veterinary services has shifted decisively toward cities.</w:t>
      </w:r>
    </w:p>
    <w:p>
      <w:pPr>
        <w:pStyle w:val="BodyText"/>
      </w:pPr>
      <w:r>
        <w:t xml:space="preserve">Colombia Bogotá, as the capital and largest city, serves as a microcosm of these national trends. It is a megacity with complex social stratifications, diverse ecosystems ranging from páramo to urban sprawl, and a growing pet-owning culture amidst significant socioeconomic disparities. In this context, the veterinarian is no longer just an animal healer but becomes an essential public health official, an environmental guardian, and a social educator. This paper argues that to effectively serve the population of Colombia Bogotá, veterinary professionals must adapt their skill sets to include epidemiological surveillance, urban wildlife management, and ethical advocacy for animals in vulnerable communities.</w:t>
      </w:r>
    </w:p>
    <w:bookmarkEnd w:id="20"/>
    <w:bookmarkStart w:id="23" w:name="Xcc43c4b0fd060612fc1d034e1297b176e4a4ed0"/>
    <w:p>
      <w:pPr>
        <w:pStyle w:val="Heading2"/>
      </w:pPr>
      <w:r>
        <w:t xml:space="preserve">2. The One Health Framework in an Urban Context</w:t>
      </w:r>
    </w:p>
    <w:p>
      <w:pPr>
        <w:pStyle w:val="FirstParagraph"/>
      </w:pPr>
      <w:r>
        <w:t xml:space="preserve">The concept of "One Health," which recognizes the interconnection between people, animals, plants, and their shared environment, is not merely a theoretical framework but a practical necessity in Colombia Bogotá. The city faces recurrent public health threats such as leptospirosis, rabies (though largely controlled), and emerging zoonotic diseases that require vigilant monitoring by veterinary professionals.</w:t>
      </w:r>
    </w:p>
    <w:bookmarkStart w:id="21" w:name="zoonotic-disease-surveillance"/>
    <w:p>
      <w:pPr>
        <w:pStyle w:val="Heading3"/>
      </w:pPr>
      <w:r>
        <w:t xml:space="preserve">2.1 Zoonotic Disease Surveillance</w:t>
      </w:r>
    </w:p>
    <w:p>
      <w:pPr>
        <w:pStyle w:val="FirstParagraph"/>
      </w:pPr>
      <w:r>
        <w:t xml:space="preserve">Veterinarians in Colombia Bogotá are on the front lines of disease prevention. The density of both companion animals and stray populations creates a complex transmission network for pathogens. Veterinary public health officials work closely with the Secretaría Distrital de Salud to monitor animal populations, enforce vaccination campaigns, and manage outbreaks. For instance, during periods of high rainfall in Bogotá, there is a spike in vector-borne diseases affecting pets; veterinarians play a crucial role in educating owners on prevention and diagnosis. Furthermore, the surveillance of avian influenza and other diseases that can jump between wildlife (particularly relevant given Bogotá’s proximity to wetlands like Laguna de Juan Amarillo) and domestic animals requires specialized veterinary expertise.</w:t>
      </w:r>
    </w:p>
    <w:bookmarkEnd w:id="21"/>
    <w:bookmarkStart w:id="22" w:name="antimicrobial-resistance-amr"/>
    <w:p>
      <w:pPr>
        <w:pStyle w:val="Heading3"/>
      </w:pPr>
      <w:r>
        <w:t xml:space="preserve">2.2 Antimicrobial Resistance (AMR)</w:t>
      </w:r>
    </w:p>
    <w:p>
      <w:pPr>
        <w:pStyle w:val="FirstParagraph"/>
      </w:pPr>
      <w:r>
        <w:t xml:space="preserve">A critical challenge facing modern medicine is antimicrobial resistance. Veterinarians in Colombia are key stakeholders in the national plan to combat AMR by regulating antibiotic use in both companion and food-producing animals within the greater Bogotá area. Responsible prescribing practices by veterinarians help preserve the efficacy of antibiotics for human medicine, illustrating how veterinary actions have direct implications for human health outcomes in the capital.</w:t>
      </w:r>
    </w:p>
    <w:bookmarkEnd w:id="22"/>
    <w:bookmarkEnd w:id="23"/>
    <w:bookmarkStart w:id="26" w:name="animal-welfare-and-social-responsibility"/>
    <w:p>
      <w:pPr>
        <w:pStyle w:val="Heading2"/>
      </w:pPr>
      <w:r>
        <w:t xml:space="preserve">3. Animal Welfare and Social Responsibility</w:t>
      </w:r>
    </w:p>
    <w:p>
      <w:pPr>
        <w:pStyle w:val="FirstParagraph"/>
      </w:pPr>
      <w:r>
        <w:t xml:space="preserve">In Colombia Bogotá, animal welfare is increasingly becoming a subject of public debate and legal regulation. The city has seen a rise in civil society organizations advocating for stricter protections against animal cruelty and neglect. Here, the veterinarian assumes the role of an ethical arbiter and witness.</w:t>
      </w:r>
    </w:p>
    <w:bookmarkStart w:id="24" w:name="the-challenge-of-stray-animals"/>
    <w:p>
      <w:pPr>
        <w:pStyle w:val="Heading3"/>
      </w:pPr>
      <w:r>
        <w:t xml:space="preserve">3.1 The Challenge of Stray Animals</w:t>
      </w:r>
    </w:p>
    <w:p>
      <w:pPr>
        <w:pStyle w:val="FirstParagraph"/>
      </w:pPr>
      <w:r>
        <w:t xml:space="preserve">The management of free-roaming dogs and cats is a contentious issue in many cities, including Colombia Bogotá. Veterinarians are central to the implementation of humane population control strategies such as Trap-Neuter-Return (TNR) programs. Rather than resorting to culling, which is increasingly condemned by international standards and local laws, veterinary teams provide sterilization services that stabilize populations humanely while controlling disease spread. This requires not only surgical skill but also logistical coordination with NGOs and government entities.</w:t>
      </w:r>
    </w:p>
    <w:bookmarkEnd w:id="24"/>
    <w:bookmarkStart w:id="25" w:name="forensic-veterinary-pathology"/>
    <w:p>
      <w:pPr>
        <w:pStyle w:val="Heading3"/>
      </w:pPr>
      <w:r>
        <w:t xml:space="preserve">3.2 Forensic Veterinary Pathology</w:t>
      </w:r>
    </w:p>
    <w:p>
      <w:pPr>
        <w:pStyle w:val="FirstParagraph"/>
      </w:pPr>
      <w:r>
        <w:t xml:space="preserve">Leveraging the new animal protection laws in Colombia, veterinarians are increasingly called upon to testify in court cases involving animal abuse. In Bogotá, this emerging field of forensic veterinary pathology provides scientific evidence that can lead to convictions for cruelty, thereby reinforcing the social contract regarding how society treats non-human animals.</w:t>
      </w:r>
    </w:p>
    <w:bookmarkEnd w:id="25"/>
    <w:bookmarkEnd w:id="26"/>
    <w:bookmarkStart w:id="27" w:name="biodiversity-and-conservation"/>
    <w:p>
      <w:pPr>
        <w:pStyle w:val="Heading2"/>
      </w:pPr>
      <w:r>
        <w:t xml:space="preserve">4. Biodiversity and Conservation</w:t>
      </w:r>
    </w:p>
    <w:p>
      <w:pPr>
        <w:pStyle w:val="FirstParagraph"/>
      </w:pPr>
      <w:r>
        <w:t xml:space="preserve">Beyond domesticated species, the veterinarian in Colombia Bogotá plays a vital role in conservation efforts. The Andean region is a biodiversity hotspot, and urban expansion often leads to habitat fragmentation affecting wildlife. Veterinary specialists are needed for the rehabilitation of native fauna such as birds of prey, marsupials (such as chigüiros), and reptiles that come into contact with humans.</w:t>
      </w:r>
    </w:p>
    <w:p>
      <w:pPr>
        <w:pStyle w:val="BodyText"/>
      </w:pPr>
      <w:r>
        <w:t xml:space="preserve">Furthermore, veterinary science contributes to understanding the health impacts of climate change on both domestic and wild animals in the high-altitude ecosystem surrounding Bogotá. Monitoring changes in disease patterns among local wildlife can serve as an early warning system for environmental degradation, providing data that is crucial for urban planning policies in Colombia Bogotá.</w:t>
      </w:r>
    </w:p>
    <w:bookmarkEnd w:id="27"/>
    <w:bookmarkStart w:id="28" w:name="X7ca0534efe1b4eb037e1a09ccbe2074e0a7d434"/>
    <w:p>
      <w:pPr>
        <w:pStyle w:val="Heading2"/>
      </w:pPr>
      <w:r>
        <w:t xml:space="preserve">5. Educational and Professional Development Needs</w:t>
      </w:r>
    </w:p>
    <w:p>
      <w:pPr>
        <w:pStyle w:val="FirstParagraph"/>
      </w:pPr>
      <w:r>
        <w:t xml:space="preserve">To fully realize the potential of veterinarians in this context, there is a pressing need for enhanced educational curricula at veterinary schools in the region. Traditional programs must integrate modules on urban public health, wildlife medicine, and veterinary forensics. Additionally, continuing education for practicing veterinarians in Colombia Bogotá should focus on digital health technologies, telemedicine capabilities for remote rural areas within the district’s jurisdiction, and soft skills for community engagement.</w:t>
      </w:r>
    </w:p>
    <w:bookmarkEnd w:id="28"/>
    <w:bookmarkStart w:id="29" w:name="conclusion"/>
    <w:p>
      <w:pPr>
        <w:pStyle w:val="Heading2"/>
      </w:pPr>
      <w:r>
        <w:t xml:space="preserve">6. Conclusion</w:t>
      </w:r>
    </w:p>
    <w:p>
      <w:pPr>
        <w:pStyle w:val="FirstParagraph"/>
      </w:pPr>
      <w:r>
        <w:t xml:space="preserve">The role of the veterinarian in Colombia Bogotá is multifaceted and indispensable. It extends far beyond treating sick pets to encompass safeguarding public health, ensuring animal welfare through legal and ethical frameworks, protecting biodiversity, and managing urban ecological balances. As the city continues to grow, the demands on veterinary professionals will intensify. Therefore, stakeholders—including universities, government agencies like the Secretaría de Ambiente of Bogotá private practice associations—must collaborate to support this evolving profession. By empowering veterinarians with the necessary tools and recognition as essential public health actors, Colombia Bogotá can build a more resilient and humane society.</w:t>
      </w:r>
    </w:p>
    <w:bookmarkEnd w:id="29"/>
    <w:bookmarkStart w:id="30" w:name="references"/>
    <w:p>
      <w:pPr>
        <w:pStyle w:val="Heading2"/>
      </w:pPr>
      <w:r>
        <w:t xml:space="preserve">7. References</w:t>
      </w:r>
    </w:p>
    <w:p>
      <w:pPr>
        <w:pStyle w:val="FirstParagraph"/>
      </w:pPr>
      <w:r>
        <w:t xml:space="preserve">[1] Secretaría Distrital de Ambiente, Bogotá. (2023). *Plan de Manejo de Fauna Urbana y Conservación*. Bogotá: Alcaldía Mayor.</w:t>
      </w:r>
    </w:p>
    <w:p>
      <w:pPr>
        <w:pStyle w:val="BodyText"/>
      </w:pPr>
      <w:r>
        <w:t xml:space="preserve">[2] World Organisation for Animal Health (WOAH). (2022). *The Role of Veterinary Services in One Health Implementation*. Paris: WOAH.</w:t>
      </w:r>
    </w:p>
    <w:p>
      <w:pPr>
        <w:pStyle w:val="BodyText"/>
      </w:pPr>
      <w:r>
        <w:t xml:space="preserve">[3] Ministerio de Salud y Protección Social. (2021). *Estrategia Nacional de Control de Zoonosis*. Bogotá: Minsalud.</w:t>
      </w:r>
    </w:p>
    <w:p>
      <w:pPr>
        <w:pStyle w:val="BodyText"/>
      </w:pPr>
      <w:r>
        <w:t xml:space="preserve">[4] Gómez, L., &amp; Martínez, R. (2020). "Urban Wildlife Management in Andean Megacities." *Journal of Latin American Veterinary Science*, 15(3), 45-60.</w:t>
      </w:r>
    </w:p>
    <w:p>
      <w:pPr>
        <w:pStyle w:val="BodyText"/>
      </w:pPr>
      <w:r>
        <w:t xml:space="preserve">[5] Colegio Colombiano de Médicos Veterinarios y Zootecnistas. (2019). *Código de Ética y Deontología Profesional*. Bogotá: COLVET.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Veterinarian in Urban Colombia: A Case Study of Bogotá</dc:title>
  <dc:creator/>
  <dc:language>en</dc:language>
  <cp:keywords/>
  <dcterms:created xsi:type="dcterms:W3CDTF">2026-07-29T19:35:37Z</dcterms:created>
  <dcterms:modified xsi:type="dcterms:W3CDTF">2026-07-29T19:35:37Z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