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Veterinarian</w:t>
      </w:r>
      <w:r>
        <w:t xml:space="preserve"> </w:t>
      </w:r>
      <w:r>
        <w:t xml:space="preserve">in</w:t>
      </w:r>
      <w:r>
        <w:t xml:space="preserve"> </w:t>
      </w:r>
      <w:r>
        <w:t xml:space="preserve">Colombia</w:t>
      </w:r>
      <w:r>
        <w:t xml:space="preserve"> </w:t>
      </w:r>
      <w:r>
        <w:t xml:space="preserve">Medellín:</w:t>
      </w:r>
      <w:r>
        <w:t xml:space="preserve"> </w:t>
      </w:r>
      <w:r>
        <w:t xml:space="preserve">Challenges,</w:t>
      </w:r>
      <w:r>
        <w:t xml:space="preserve"> </w:t>
      </w:r>
      <w:r>
        <w:t xml:space="preserve">Opportunities,</w:t>
      </w:r>
      <w:r>
        <w:t xml:space="preserve"> </w:t>
      </w:r>
      <w:r>
        <w:t xml:space="preserve">and</w:t>
      </w:r>
      <w:r>
        <w:t xml:space="preserve"> </w:t>
      </w:r>
      <w:r>
        <w:t xml:space="preserve">Future</w:t>
      </w:r>
      <w:r>
        <w:t xml:space="preserve"> </w:t>
      </w:r>
      <w:r>
        <w:t xml:space="preserve">Directions</w:t>
      </w:r>
    </w:p>
    <w:bookmarkStart w:id="28" w:name="X23ba86198331bcca8451e270e9587b3e5364419"/>
    <w:p>
      <w:pPr>
        <w:pStyle w:val="Heading1"/>
      </w:pPr>
      <w:r>
        <w:t xml:space="preserve">The Role and Evolution of the Veterinarian in Colombia Medellín</w:t>
      </w:r>
      <w:r>
        <w:br/>
      </w:r>
      <w:r>
        <w:t xml:space="preserve">Challenges, Opportunities, and Future Directions</w:t>
      </w:r>
    </w:p>
    <w:p>
      <w:pPr>
        <w:pStyle w:val="FirstParagraph"/>
      </w:pPr>
      <w:r>
        <w:rPr>
          <w:iCs/>
          <w:i/>
          <w:bCs/>
          <w:b/>
        </w:rPr>
        <w:t xml:space="preserve">Abstract:</w:t>
      </w:r>
      <w:r>
        <w:br/>
      </w:r>
      <w:r>
        <w:t xml:space="preserve">This conference paper examines the multifaceted role of the</w:t>
      </w:r>
      <w:r>
        <w:t xml:space="preserve"> </w:t>
      </w:r>
      <w:r>
        <w:rPr>
          <w:bCs/>
          <w:b/>
        </w:rPr>
        <w:t xml:space="preserve">Veterinarian</w:t>
      </w:r>
      <w:r>
        <w:t xml:space="preserve"> </w:t>
      </w:r>
      <w:r>
        <w:t xml:space="preserve">in the rapidly urbanizing context of</w:t>
      </w:r>
      <w:r>
        <w:t xml:space="preserve"> </w:t>
      </w:r>
      <w:r>
        <w:rPr>
          <w:bCs/>
          <w:b/>
        </w:rPr>
        <w:t xml:space="preserve">Colombia Medellín</w:t>
      </w:r>
      <w:r>
        <w:t xml:space="preserve">. As one of Colombia’s most dynamic economic hubs, Medellín faces unique public health, environmental, and animal welfare challenges. This study analyzes current veterinary practices in</w:t>
      </w:r>
      <w:r>
        <w:t xml:space="preserve"> </w:t>
      </w:r>
      <w:r>
        <w:rPr>
          <w:bCs/>
          <w:b/>
        </w:rPr>
        <w:t xml:space="preserve">Colombia Medellín</w:t>
      </w:r>
      <w:r>
        <w:t xml:space="preserve">, highlighting the transition from traditional livestock-focused care to a more comprehensiveOne Health approach. We discuss the impact of urbanization on zoonotic disease transmission, the growing demand for companion animal medicine, and regulatory frameworks governing veterinary practice in</w:t>
      </w:r>
      <w:r>
        <w:t xml:space="preserve"> </w:t>
      </w:r>
      <w:r>
        <w:rPr>
          <w:bCs/>
          <w:b/>
        </w:rPr>
        <w:t xml:space="preserve">Colombia Medellín</w:t>
      </w:r>
      <w:r>
        <w:t xml:space="preserve">. The paper concludes with recommendations for enhancing veterinary education, infrastructure, and community engagement to better serve the population of</w:t>
      </w:r>
      <w:r>
        <w:t xml:space="preserve"> </w:t>
      </w:r>
      <w:r>
        <w:rPr>
          <w:bCs/>
          <w:b/>
        </w:rPr>
        <w:t xml:space="preserve">Colombia Medellín</w:t>
      </w:r>
      <w:r>
        <w:t xml:space="preserve">.</w:t>
      </w:r>
      <w:r>
        <w:br/>
      </w:r>
      <w:r>
        <w:br/>
      </w:r>
      <w:r>
        <w:rPr>
          <w:bCs/>
          <w:b/>
          <w:iCs/>
          <w:i/>
        </w:rPr>
        <w:t xml:space="preserve">Keywords:</w:t>
      </w:r>
      <w:r>
        <w:t xml:space="preserve"> </w:t>
      </w:r>
      <w:r>
        <w:t xml:space="preserve">Veterinary Medicine, Colombia Medellín, One Health, Zoonoses Animal Welfare Urbanization.</w:t>
      </w:r>
    </w:p>
    <w:bookmarkStart w:id="20" w:name="introduction"/>
    <w:p>
      <w:pPr>
        <w:pStyle w:val="Heading2"/>
      </w:pPr>
      <w:r>
        <w:t xml:space="preserve">1. Introduction</w:t>
      </w:r>
    </w:p>
    <w:p>
      <w:pPr>
        <w:pStyle w:val="FirstParagraph"/>
      </w:pPr>
      <w:r>
        <w:t xml:space="preserve">The profession of the</w:t>
      </w:r>
      <w:r>
        <w:t xml:space="preserve"> </w:t>
      </w:r>
      <w:r>
        <w:rPr>
          <w:bCs/>
          <w:b/>
        </w:rPr>
        <w:t xml:space="preserve">Veterinarian</w:t>
      </w:r>
      <w:r>
        <w:t xml:space="preserve"> </w:t>
      </w:r>
      <w:r>
        <w:t xml:space="preserve">has undergone a significant transformation over the past two decades globally, and this shift is particularly evident in emerging urban centers like</w:t>
      </w:r>
      <w:r>
        <w:t xml:space="preserve"> </w:t>
      </w:r>
      <w:r>
        <w:rPr>
          <w:bCs/>
          <w:b/>
        </w:rPr>
        <w:t xml:space="preserve">Colombia Medellín</w:t>
      </w:r>
      <w:r>
        <w:t xml:space="preserve">. Historically, veterinary medicine in Colombia was predominantly focused on large animal health, supporting the agricultural backbone of the nation’s economy. However, as</w:t>
      </w:r>
      <w:r>
        <w:t xml:space="preserve"> </w:t>
      </w:r>
      <w:r>
        <w:rPr>
          <w:bCs/>
          <w:b/>
        </w:rPr>
        <w:t xml:space="preserve">Colombia Medellín</w:t>
      </w:r>
      <w:r>
        <w:t xml:space="preserve"> </w:t>
      </w:r>
      <w:r>
        <w:t xml:space="preserve">has evolved into a leading metropolitan area with a high concentration of human population density and industrial activity, the demands placed upon veterinary professionals have expanded dramatically.</w:t>
      </w:r>
    </w:p>
    <w:p>
      <w:pPr>
        <w:pStyle w:val="BodyText"/>
      </w:pPr>
      <w:r>
        <w:t xml:space="preserve">In</w:t>
      </w:r>
      <w:r>
        <w:t xml:space="preserve"> </w:t>
      </w:r>
      <w:r>
        <w:rPr>
          <w:bCs/>
          <w:b/>
        </w:rPr>
        <w:t xml:space="preserve">Colombia Medellín</w:t>
      </w:r>
      <w:r>
        <w:t xml:space="preserve">, the role of the</w:t>
      </w:r>
      <w:r>
        <w:t xml:space="preserve"> </w:t>
      </w:r>
      <w:r>
        <w:rPr>
          <w:bCs/>
          <w:b/>
        </w:rPr>
        <w:t xml:space="preserve">Veterinarian</w:t>
      </w:r>
      <w:r>
        <w:t xml:space="preserve"> </w:t>
      </w:r>
      <w:r>
        <w:t xml:space="preserve">is no longer confined to rural pastures or production animal management. The city presents a complex interplay of public health concerns, environmental sustainability issues, and rising companion animal ownership. This paper argues that veterinary practice in</w:t>
      </w:r>
      <w:r>
        <w:t xml:space="preserve"> </w:t>
      </w:r>
      <w:r>
        <w:rPr>
          <w:bCs/>
          <w:b/>
        </w:rPr>
        <w:t xml:space="preserve">Colombia Medellín</w:t>
      </w:r>
      <w:r>
        <w:t xml:space="preserve"> </w:t>
      </w:r>
      <w:r>
        <w:t xml:space="preserve">must adopt a holistic "One Health" framework, recognizing the interconnectedness of human health, animal health, and environmental quality. By examining current trends and challenges within</w:t>
      </w:r>
      <w:r>
        <w:t xml:space="preserve"> </w:t>
      </w:r>
      <w:r>
        <w:rPr>
          <w:bCs/>
          <w:b/>
        </w:rPr>
        <w:t xml:space="preserve">Colombia Medellín</w:t>
      </w:r>
      <w:r>
        <w:t xml:space="preserve">, we aim to provide a roadmap for strengthening veterinary services in this critical Colombian region.</w:t>
      </w:r>
    </w:p>
    <w:bookmarkEnd w:id="20"/>
    <w:bookmarkStart w:id="21" w:name="urbanization-and-companion-animals"/>
    <w:p>
      <w:pPr>
        <w:pStyle w:val="Heading2"/>
      </w:pPr>
      <w:r>
        <w:t xml:space="preserve">2. Urbanization and the Rise of Companion Animal Medicine</w:t>
      </w:r>
    </w:p>
    <w:p>
      <w:pPr>
        <w:pStyle w:val="FirstParagraph"/>
      </w:pPr>
      <w:r>
        <w:t xml:space="preserve">The demographic shift in</w:t>
      </w:r>
      <w:r>
        <w:t xml:space="preserve"> </w:t>
      </w:r>
      <w:r>
        <w:rPr>
          <w:bCs/>
          <w:b/>
        </w:rPr>
        <w:t xml:space="preserve">Colombia Medellín</w:t>
      </w:r>
      <w:r>
        <w:t xml:space="preserve"> </w:t>
      </w:r>
      <w:r>
        <w:t xml:space="preserve">has been characterized by rapid urbanization. As families move into urban apartments and condominiums, the ownership of companion animals such as dogs and cats has surged. In many neighborhoods across</w:t>
      </w:r>
      <w:r>
        <w:t xml:space="preserve"> </w:t>
      </w:r>
      <w:r>
        <w:rPr>
          <w:bCs/>
          <w:b/>
        </w:rPr>
        <w:t xml:space="preserve">Colombia Medellín</w:t>
      </w:r>
      <w:r>
        <w:t xml:space="preserve">, pets are increasingly viewed as integral family members rather than mere working animals. This cultural shift has created a booming market for specialized veterinary care, including dermatology, oncology, dentistry, and behavioral medicine.</w:t>
      </w:r>
    </w:p>
    <w:p>
      <w:pPr>
        <w:pStyle w:val="BodyText"/>
      </w:pPr>
      <w:r>
        <w:t xml:space="preserve">Veterinarians in</w:t>
      </w:r>
      <w:r>
        <w:t xml:space="preserve"> </w:t>
      </w:r>
      <w:r>
        <w:rPr>
          <w:bCs/>
          <w:b/>
        </w:rPr>
        <w:t xml:space="preserve">Colombia Medellín</w:t>
      </w:r>
      <w:r>
        <w:t xml:space="preserve"> </w:t>
      </w:r>
      <w:r>
        <w:t xml:space="preserve">are now required to possess advanced diagnostic capabilities and surgical skills comparable to their counterparts in developed nations. However, this growth is not without challenges. The cost of specialized veterinary care often remains prohibitive for lower-income households, leading to a disparity in access. Furthermore, the influx of stray animals poses significant public health risks related to rabies and leptospirosis, necessitating that</w:t>
      </w:r>
      <w:r>
        <w:t xml:space="preserve"> </w:t>
      </w:r>
      <w:r>
        <w:rPr>
          <w:bCs/>
          <w:b/>
        </w:rPr>
        <w:t xml:space="preserve">Veterinarians</w:t>
      </w:r>
      <w:r>
        <w:t xml:space="preserve"> </w:t>
      </w:r>
      <w:r>
        <w:t xml:space="preserve">in</w:t>
      </w:r>
      <w:r>
        <w:t xml:space="preserve"> </w:t>
      </w:r>
      <w:r>
        <w:rPr>
          <w:bCs/>
          <w:b/>
        </w:rPr>
        <w:t xml:space="preserve">Colombia Medellín</w:t>
      </w:r>
      <w:r>
        <w:t xml:space="preserve"> </w:t>
      </w:r>
      <w:r>
        <w:t xml:space="preserve">engage in community outreach and sterilization programs alongside clinical practice.</w:t>
      </w:r>
    </w:p>
    <w:bookmarkEnd w:id="21"/>
    <w:bookmarkStart w:id="22" w:name="zoonotic-diseases-and-public-health"/>
    <w:p>
      <w:pPr>
        <w:pStyle w:val="Heading2"/>
      </w:pPr>
      <w:r>
        <w:t xml:space="preserve">3. Zoonotic Diseases and the One Health Framework</w:t>
      </w:r>
    </w:p>
    <w:p>
      <w:pPr>
        <w:pStyle w:val="FirstParagraph"/>
      </w:pPr>
      <w:r>
        <w:t xml:space="preserve">The tropical climate of</w:t>
      </w:r>
      <w:r>
        <w:t xml:space="preserve"> </w:t>
      </w:r>
      <w:r>
        <w:rPr>
          <w:bCs/>
          <w:b/>
        </w:rPr>
        <w:t xml:space="preserve">Colombia Medellín</w:t>
      </w:r>
      <w:r>
        <w:t xml:space="preserve">, combined with its dense urban environment, creates a fertile ground for the transmission of zoonotic diseases. Vector-borne illnesses such as dengue, chikungunya, and Zika are endemic to various parts of Antioquia and specifically affect both human and animal populations. In this context, the</w:t>
      </w:r>
      <w:r>
        <w:t xml:space="preserve"> </w:t>
      </w:r>
      <w:r>
        <w:rPr>
          <w:bCs/>
          <w:b/>
        </w:rPr>
        <w:t xml:space="preserve">Veterinarian</w:t>
      </w:r>
      <w:r>
        <w:t xml:space="preserve"> </w:t>
      </w:r>
      <w:r>
        <w:t xml:space="preserve">serves as a critical sentinel in public health surveillance.</w:t>
      </w:r>
    </w:p>
    <w:p>
      <w:pPr>
        <w:pStyle w:val="BodyText"/>
      </w:pPr>
      <w:r>
        <w:t xml:space="preserve">In</w:t>
      </w:r>
      <w:r>
        <w:t xml:space="preserve"> </w:t>
      </w:r>
      <w:r>
        <w:rPr>
          <w:bCs/>
          <w:b/>
        </w:rPr>
        <w:t xml:space="preserve">Colombia Medellín</w:t>
      </w:r>
      <w:r>
        <w:t xml:space="preserve">, veterinary professionals play a pivotal role in monitoring animal reservoirs for diseases that can spill over into human populations. For instance, canine heartworm and leishmaniasis are prevalent issues that require coordinated efforts between veterinarians, physicians, and environmental health officials. The concept of One Health is not merely a theoretical framework but a practical necessity in</w:t>
      </w:r>
      <w:r>
        <w:t xml:space="preserve"> </w:t>
      </w:r>
      <w:r>
        <w:rPr>
          <w:bCs/>
          <w:b/>
        </w:rPr>
        <w:t xml:space="preserve">Colombia Medellín</w:t>
      </w:r>
      <w:r>
        <w:t xml:space="preserve">. Veterinarians must collaborate with public health authorities to implement vaccination campaigns, vector control strategies, and hygiene education for pet owners.</w:t>
      </w:r>
    </w:p>
    <w:p>
      <w:pPr>
        <w:pStyle w:val="BodyText"/>
      </w:pPr>
      <w:r>
        <w:t xml:space="preserve">Moreover, the presence of wildlife in peri-urban areas of</w:t>
      </w:r>
      <w:r>
        <w:t xml:space="preserve"> </w:t>
      </w:r>
      <w:r>
        <w:rPr>
          <w:bCs/>
          <w:b/>
        </w:rPr>
        <w:t xml:space="preserve">Colombia Medellín</w:t>
      </w:r>
      <w:r>
        <w:t xml:space="preserve">, such as raccoons and various bird species, introduces additional complexities. Veterinarians must be trained in wildlife medicine to handle encounters with potentially diseased wild animals that may interact with domestic pets or humans. This interdisciplinary approach ensures that the veterinary workforce in</w:t>
      </w:r>
      <w:r>
        <w:t xml:space="preserve"> </w:t>
      </w:r>
      <w:r>
        <w:rPr>
          <w:bCs/>
          <w:b/>
        </w:rPr>
        <w:t xml:space="preserve">Colombia Medellín</w:t>
      </w:r>
      <w:r>
        <w:t xml:space="preserve"> </w:t>
      </w:r>
      <w:r>
        <w:t xml:space="preserve">is equipped to address the full spectrum of biological threats.</w:t>
      </w:r>
    </w:p>
    <w:bookmarkEnd w:id="22"/>
    <w:bookmarkStart w:id="23" w:name="regulatory-framework-and-ethics"/>
    <w:p>
      <w:pPr>
        <w:pStyle w:val="Heading2"/>
      </w:pPr>
      <w:r>
        <w:t xml:space="preserve">4. Regulatory Framework and Professional Ethics</w:t>
      </w:r>
    </w:p>
    <w:p>
      <w:pPr>
        <w:pStyle w:val="FirstParagraph"/>
      </w:pPr>
      <w:r>
        <w:t xml:space="preserve">The practice of veterinary medicine in</w:t>
      </w:r>
      <w:r>
        <w:t xml:space="preserve"> </w:t>
      </w:r>
      <w:r>
        <w:rPr>
          <w:bCs/>
          <w:b/>
        </w:rPr>
        <w:t xml:space="preserve">Colombia Medellín</w:t>
      </w:r>
      <w:r>
        <w:t xml:space="preserve">, as elsewhere, is governed by a set of legal and ethical standards established by the Ministry of Health and Social Protection. However, enforcement can be inconsistent, particularly regarding animal welfare laws. In</w:t>
      </w:r>
      <w:r>
        <w:t xml:space="preserve"> </w:t>
      </w:r>
      <w:r>
        <w:rPr>
          <w:bCs/>
          <w:b/>
        </w:rPr>
        <w:t xml:space="preserve">Colombia Medellín</w:t>
      </w:r>
      <w:r>
        <w:t xml:space="preserve">, there has been growing public awareness regarding animal cruelty and neglect, driven largely through social media campaigns and local NGOs.</w:t>
      </w:r>
    </w:p>
    <w:p>
      <w:pPr>
        <w:pStyle w:val="BodyText"/>
      </w:pPr>
      <w:r>
        <w:t xml:space="preserve">Veterinarians in</w:t>
      </w:r>
      <w:r>
        <w:t xml:space="preserve"> </w:t>
      </w:r>
      <w:r>
        <w:rPr>
          <w:bCs/>
          <w:b/>
        </w:rPr>
        <w:t xml:space="preserve">Colombia Medellín</w:t>
      </w:r>
      <w:r>
        <w:t xml:space="preserve"> </w:t>
      </w:r>
      <w:r>
        <w:t xml:space="preserve">are increasingly called upon to act as advocates for animal welfare within the legal system. They provide expert testimony in cases of abuse, assess the condition of animals involved in illegal activities such as dog fighting (which still persists in some hidden circles), and certify animals for transport and trade. Strengthening the regulatory framework requires enhanced collaboration between veterinary colleges, law enforcement agencies, and municipal authorities in</w:t>
      </w:r>
      <w:r>
        <w:t xml:space="preserve"> </w:t>
      </w:r>
      <w:r>
        <w:rPr>
          <w:bCs/>
          <w:b/>
        </w:rPr>
        <w:t xml:space="preserve">Colombia Medellín</w:t>
      </w:r>
      <w:r>
        <w:t xml:space="preserve">. Education for veterinarians on ethical decision-making and legal responsibilities is crucial to maintaining public trust.</w:t>
      </w:r>
    </w:p>
    <w:bookmarkEnd w:id="23"/>
    <w:bookmarkStart w:id="24" w:name="environmental-sustainability"/>
    <w:p>
      <w:pPr>
        <w:pStyle w:val="Heading2"/>
      </w:pPr>
      <w:r>
        <w:t xml:space="preserve">5. Environmental Sustainability and Waste Management</w:t>
      </w:r>
    </w:p>
    <w:p>
      <w:pPr>
        <w:pStyle w:val="FirstParagraph"/>
      </w:pPr>
      <w:r>
        <w:t xml:space="preserve">A less discussed but critical aspect of veterinary practice in</w:t>
      </w:r>
      <w:r>
        <w:t xml:space="preserve"> </w:t>
      </w:r>
      <w:r>
        <w:rPr>
          <w:bCs/>
          <w:b/>
        </w:rPr>
        <w:t xml:space="preserve">Colombia Medellín</w:t>
      </w:r>
      <w:r>
        <w:t xml:space="preserve"> </w:t>
      </w:r>
      <w:r>
        <w:t xml:space="preserve">is the management of biological waste. Veterinary clinics generate significant amounts of hazardous waste, including pharmaceuticals, chemical reagents, and biological materials. In a city that prides itself on urban innovation and sustainability, the veterinary sector must lead by example.</w:t>
      </w:r>
    </w:p>
    <w:p>
      <w:pPr>
        <w:pStyle w:val="BodyText"/>
      </w:pPr>
      <w:r>
        <w:t xml:space="preserve">Veterinarians in</w:t>
      </w:r>
      <w:r>
        <w:t xml:space="preserve"> </w:t>
      </w:r>
      <w:r>
        <w:rPr>
          <w:bCs/>
          <w:b/>
        </w:rPr>
        <w:t xml:space="preserve">Colombia Medellín</w:t>
      </w:r>
      <w:r>
        <w:t xml:space="preserve"> </w:t>
      </w:r>
      <w:r>
        <w:t xml:space="preserve">are encouraged to adopt green practices within their clinics. This includes proper segregation of sharps, safe disposal of expired medications, and reducing the carbon footprint through energy-efficient equipment. Additionally, veterinarians contribute to environmental health by educating clients on responsible pet ownership, which directly impacts waste management in public spaces across</w:t>
      </w:r>
      <w:r>
        <w:t xml:space="preserve"> </w:t>
      </w:r>
      <w:r>
        <w:rPr>
          <w:bCs/>
          <w:b/>
        </w:rPr>
        <w:t xml:space="preserve">Colombia Medellín</w:t>
      </w:r>
      <w:r>
        <w:t xml:space="preserve">. Proper disposal of animal feces is a major public hygiene issue in urban parks and streets, requiring sustained educational efforts led by veterinary professionals.</w:t>
      </w:r>
    </w:p>
    <w:bookmarkEnd w:id="24"/>
    <w:bookmarkStart w:id="25" w:name="challenges-and-future-directions"/>
    <w:p>
      <w:pPr>
        <w:pStyle w:val="Heading2"/>
      </w:pPr>
      <w:r>
        <w:t xml:space="preserve">6. Challenges and Future Directions</w:t>
      </w:r>
    </w:p>
    <w:p>
      <w:pPr>
        <w:pStyle w:val="FirstParagraph"/>
      </w:pPr>
      <w:r>
        <w:t xml:space="preserve">Despite the progress made, several challenges remain for the veterinary profession in</w:t>
      </w:r>
      <w:r>
        <w:t xml:space="preserve"> </w:t>
      </w:r>
      <w:r>
        <w:rPr>
          <w:bCs/>
          <w:b/>
        </w:rPr>
        <w:t xml:space="preserve">Colombia Medellín</w:t>
      </w:r>
      <w:r>
        <w:t xml:space="preserve">. Firstly, there is a need for more specialized training facilities. While general practice is well-represented, advanced specialty training in fields like veterinary cardiology or neurology is often limited. Secondly, technological adoption varies widely among clinics in</w:t>
      </w:r>
      <w:r>
        <w:t xml:space="preserve"> </w:t>
      </w:r>
      <w:r>
        <w:rPr>
          <w:bCs/>
          <w:b/>
        </w:rPr>
        <w:t xml:space="preserve">Colombia Medellín</w:t>
      </w:r>
      <w:r>
        <w:t xml:space="preserve">. There is a pressing need to bridge the digital divide, ensuring that smaller clinics have access to telemedicine platforms and digital diagnostic tools.</w:t>
      </w:r>
    </w:p>
    <w:p>
      <w:pPr>
        <w:pStyle w:val="BodyText"/>
      </w:pPr>
      <w:r>
        <w:t xml:space="preserve">Looking forward, the integration of artificial intelligence and data analytics into veterinary practice offers exciting possibilities. Predictive models for disease outbreaks could be developed using health data from animals in</w:t>
      </w:r>
      <w:r>
        <w:t xml:space="preserve"> </w:t>
      </w:r>
      <w:r>
        <w:rPr>
          <w:bCs/>
          <w:b/>
        </w:rPr>
        <w:t xml:space="preserve">Colombia Medellín</w:t>
      </w:r>
      <w:r>
        <w:t xml:space="preserve">, allowing for proactive public health interventions. Furthermore, continuing education programs must be updated to reflect the changing landscape of zoonotic diseases and urban animal management.</w:t>
      </w:r>
    </w:p>
    <w:p>
      <w:pPr>
        <w:pStyle w:val="BodyText"/>
      </w:pPr>
      <w:r>
        <w:t xml:space="preserve">Educational institutions in</w:t>
      </w:r>
      <w:r>
        <w:t xml:space="preserve"> </w:t>
      </w:r>
      <w:r>
        <w:rPr>
          <w:bCs/>
          <w:b/>
        </w:rPr>
        <w:t xml:space="preserve">Colombia Medellín</w:t>
      </w:r>
      <w:r>
        <w:t xml:space="preserve"> </w:t>
      </w:r>
      <w:r>
        <w:t xml:space="preserve">should prioritize curricula that emphasize epidemiology, public health, and environmental science alongside clinical skills. This will produce a new generation of veterinarians who are not only clinicians but also public health experts and environmental stewards.</w:t>
      </w:r>
    </w:p>
    <w:bookmarkEnd w:id="25"/>
    <w:bookmarkStart w:id="26" w:name="conclusion"/>
    <w:p>
      <w:pPr>
        <w:pStyle w:val="Heading2"/>
      </w:pPr>
      <w:r>
        <w:t xml:space="preserve">7. Conclusion</w:t>
      </w:r>
    </w:p>
    <w:p>
      <w:pPr>
        <w:pStyle w:val="FirstParagraph"/>
      </w:pPr>
      <w:r>
        <w:t xml:space="preserve">The role of the</w:t>
      </w:r>
      <w:r>
        <w:t xml:space="preserve"> </w:t>
      </w:r>
      <w:r>
        <w:rPr>
          <w:bCs/>
          <w:b/>
        </w:rPr>
        <w:t xml:space="preserve">Veterinarian</w:t>
      </w:r>
      <w:r>
        <w:t xml:space="preserve"> </w:t>
      </w:r>
      <w:r>
        <w:t xml:space="preserve">in</w:t>
      </w:r>
      <w:r>
        <w:t xml:space="preserve"> </w:t>
      </w:r>
      <w:r>
        <w:rPr>
          <w:bCs/>
          <w:b/>
        </w:rPr>
        <w:t xml:space="preserve">Colombia Medellín</w:t>
      </w:r>
      <w:r>
        <w:t xml:space="preserve"> </w:t>
      </w:r>
      <w:r>
        <w:t xml:space="preserve">is expanding beyond traditional boundaries to encompass vital responsibilities in public health, animal welfare, and environmental sustainability. As</w:t>
      </w:r>
      <w:r>
        <w:t xml:space="preserve"> </w:t>
      </w:r>
      <w:r>
        <w:rPr>
          <w:bCs/>
          <w:b/>
        </w:rPr>
        <w:t xml:space="preserve">Colombia Medellín</w:t>
      </w:r>
      <w:r>
        <w:t xml:space="preserve"> </w:t>
      </w:r>
      <w:r>
        <w:t xml:space="preserve">continues to develop as a major urban center, the synergy between veterinary medicine and public policy will be essential for ensuring the well-being of both humans and animals.</w:t>
      </w:r>
    </w:p>
    <w:p>
      <w:pPr>
        <w:pStyle w:val="BodyText"/>
      </w:pPr>
      <w:r>
        <w:t xml:space="preserve">The challenges identified in this paper—ranging from zoonotic disease control to waste management—are complex but manageable through collaborative efforts. By embracing the One Health approach and investing in education, technology, and regulation,</w:t>
      </w:r>
      <w:r>
        <w:t xml:space="preserve"> </w:t>
      </w:r>
      <w:r>
        <w:rPr>
          <w:bCs/>
          <w:b/>
        </w:rPr>
        <w:t xml:space="preserve">Colombia Medellín</w:t>
      </w:r>
      <w:r>
        <w:t xml:space="preserve"> </w:t>
      </w:r>
      <w:r>
        <w:t xml:space="preserve">can set a precedent for veterinary excellence in Latin America. The future of veterinary practice in</w:t>
      </w:r>
      <w:r>
        <w:t xml:space="preserve"> </w:t>
      </w:r>
      <w:r>
        <w:rPr>
          <w:bCs/>
          <w:b/>
        </w:rPr>
        <w:t xml:space="preserve">Colombia Medellín</w:t>
      </w:r>
      <w:r>
        <w:t xml:space="preserve"> </w:t>
      </w:r>
      <w:r>
        <w:t xml:space="preserve">lies in its ability to adapt to urban realities while maintaining its core commitment to animal health and welfare.</w:t>
      </w:r>
    </w:p>
    <w:bookmarkEnd w:id="26"/>
    <w:bookmarkStart w:id="27" w:name="references"/>
    <w:p>
      <w:pPr>
        <w:pStyle w:val="Heading2"/>
      </w:pPr>
      <w:r>
        <w:t xml:space="preserve">References</w:t>
      </w:r>
    </w:p>
    <w:p>
      <w:pPr>
        <w:pStyle w:val="FirstParagraph"/>
      </w:pPr>
      <w:r>
        <w:t xml:space="preserve">[1] Ministry of Health and Social Protection of Colombia. (2023).</w:t>
      </w:r>
      <w:r>
        <w:t xml:space="preserve"> </w:t>
      </w:r>
      <w:r>
        <w:rPr>
          <w:iCs/>
          <w:i/>
        </w:rPr>
        <w:t xml:space="preserve">National Plan for Veterinary Public Health</w:t>
      </w:r>
      <w:r>
        <w:t xml:space="preserve">. Bogotá: Minsalud.</w:t>
      </w:r>
    </w:p>
    <w:p>
      <w:pPr>
        <w:pStyle w:val="BodyText"/>
      </w:pPr>
      <w:r>
        <w:t xml:space="preserve">[2] Alcaldía de Medellín. (2022).</w:t>
      </w:r>
      <w:r>
        <w:t xml:space="preserve"> </w:t>
      </w:r>
      <w:r>
        <w:rPr>
          <w:iCs/>
          <w:i/>
        </w:rPr>
        <w:t xml:space="preserve">Urban Development and Animal Welfare Statistics in Medellín</w:t>
      </w:r>
      <w:r>
        <w:t xml:space="preserve">. Medellín: Municipal Government.</w:t>
      </w:r>
    </w:p>
    <w:p>
      <w:pPr>
        <w:pStyle w:val="BodyText"/>
      </w:pPr>
      <w:r>
        <w:t xml:space="preserve">[3] World Organisation for Animal Health (OIE). (2019).</w:t>
      </w:r>
      <w:r>
        <w:t xml:space="preserve"> </w:t>
      </w:r>
      <w:r>
        <w:rPr>
          <w:iCs/>
          <w:i/>
        </w:rPr>
        <w:t xml:space="preserve">The Role of the Veterinarian in One Health Initiatives</w:t>
      </w:r>
      <w:r>
        <w:t xml:space="preserve">. Paris: OIE Publishing.</w:t>
      </w:r>
    </w:p>
    <w:p>
      <w:pPr>
        <w:pStyle w:val="BodyText"/>
      </w:pPr>
      <w:r>
        <w:t xml:space="preserve">[4] Restrepo, J., &amp; Gómez, L. (2021). "Zoonotic Disease Prevalence in Urban Colombia: A Case Study of Medellín."</w:t>
      </w:r>
      <w:r>
        <w:t xml:space="preserve"> </w:t>
      </w:r>
      <w:r>
        <w:rPr>
          <w:iCs/>
          <w:i/>
        </w:rPr>
        <w:t xml:space="preserve">Journal of Tropical Veterinary Medicine</w:t>
      </w:r>
      <w:r>
        <w:t xml:space="preserve">, 45(3), 112-128.</w:t>
      </w:r>
    </w:p>
    <w:p>
      <w:pPr>
        <w:pStyle w:val="BodyText"/>
      </w:pPr>
      <w:r>
        <w:t xml:space="preserve">[5] Colombian Federation of Veterinary Colleges. (2020).</w:t>
      </w:r>
      <w:r>
        <w:t xml:space="preserve"> </w:t>
      </w:r>
      <w:r>
        <w:rPr>
          <w:iCs/>
          <w:i/>
        </w:rPr>
        <w:t xml:space="preserve">Professional Ethics and Animal Welfare Guidelines in Colombia</w:t>
      </w:r>
      <w:r>
        <w:t xml:space="preserve">. Bogotá: FCVC.</w:t>
      </w:r>
    </w:p>
    <w:p>
      <w:pPr>
        <w:pStyle w:val="BodyText"/>
      </w:pPr>
      <w:r>
        <w:t xml:space="preserve">[6] World Health Organization. (2023).</w:t>
      </w:r>
      <w:r>
        <w:t xml:space="preserve"> </w:t>
      </w:r>
      <w:r>
        <w:rPr>
          <w:iCs/>
          <w:i/>
        </w:rPr>
        <w:t xml:space="preserve">Zoonoses and the Urban Environment: Strategies for Control</w:t>
      </w:r>
      <w:r>
        <w:t xml:space="preserve">. Geneva: WHO Press.</w:t>
      </w:r>
    </w:p>
    <w:p>
      <w:pPr>
        <w:pStyle w:val="BodyText"/>
      </w:pPr>
      <w:r>
        <w:t xml:space="preserve">[7] Universidad de Antioquia, Faculty of Veterinary Sciences. (2018).</w:t>
      </w:r>
      <w:r>
        <w:t xml:space="preserve"> </w:t>
      </w:r>
      <w:r>
        <w:rPr>
          <w:iCs/>
          <w:i/>
        </w:rPr>
        <w:t xml:space="preserve">Trends in Companion Animal Medicine in Medellín</w:t>
      </w:r>
      <w:r>
        <w:t xml:space="preserve">. Medellín: UdeA Press.</w:t>
      </w:r>
    </w:p>
    <w:p>
      <w:pPr>
        <w:pStyle w:val="BodyText"/>
      </w:pPr>
      <w:r>
        <w:t xml:space="preserve">[8] Environmental Health Department of Antioquia. (2024).</w:t>
      </w:r>
      <w:r>
        <w:t xml:space="preserve"> </w:t>
      </w:r>
      <w:r>
        <w:rPr>
          <w:iCs/>
          <w:i/>
        </w:rPr>
        <w:t xml:space="preserve">Biological Waste Management Regulations for Veterinary Clinics</w:t>
      </w:r>
      <w:r>
        <w:t xml:space="preserve">. Bogotá: DIA-Antioquia.</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Veterinarian in Colombia Medellín: Challenges, Opportunities, and Future Directions</dc:title>
  <dc:creator/>
  <dc:language>en</dc:language>
  <cp:keywords/>
  <dcterms:created xsi:type="dcterms:W3CDTF">2026-07-30T11:00:27Z</dcterms:created>
  <dcterms:modified xsi:type="dcterms:W3CDTF">2026-07-30T11:00:27Z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