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Public</w:t>
      </w:r>
      <w:r>
        <w:t xml:space="preserve"> </w:t>
      </w:r>
      <w:r>
        <w:t xml:space="preserve">Health,</w:t>
      </w:r>
      <w:r>
        <w:t xml:space="preserve"> </w:t>
      </w:r>
      <w:r>
        <w:t xml:space="preserve">Urban</w:t>
      </w:r>
      <w:r>
        <w:t xml:space="preserve"> </w:t>
      </w:r>
      <w:r>
        <w:t xml:space="preserve">Challenges,</w:t>
      </w:r>
      <w:r>
        <w:t xml:space="preserve"> </w:t>
      </w:r>
      <w:r>
        <w:t xml:space="preserve">and</w:t>
      </w:r>
      <w:r>
        <w:t xml:space="preserve"> </w:t>
      </w:r>
      <w:r>
        <w:t xml:space="preserve">Animal</w:t>
      </w:r>
      <w:r>
        <w:t xml:space="preserve"> </w:t>
      </w:r>
      <w:r>
        <w:t xml:space="preserve">Welfare</w:t>
      </w:r>
    </w:p>
    <w:bookmarkStart w:id="33" w:name="Xca3edc11903cce9dcdbd719fd0ded4221ed4fb9"/>
    <w:p>
      <w:pPr>
        <w:pStyle w:val="Heading1"/>
      </w:pPr>
      <w:r>
        <w:t xml:space="preserve">The Evolving Role of the Veterinarian in Egypt Alexandria: Bridging Public Health, Urban Challenges, and Animal Welfare</w:t>
      </w:r>
    </w:p>
    <w:p>
      <w:pPr>
        <w:pStyle w:val="FirstParagraph"/>
      </w:pPr>
      <w:r>
        <w:rPr>
          <w:bCs/>
          <w:b/>
        </w:rPr>
        <w:t xml:space="preserve">Author:</w:t>
      </w:r>
      <w:r>
        <w:t xml:space="preserve">[Your Name/Institution]</w:t>
      </w:r>
      <w:r>
        <w:br/>
      </w:r>
      <w:r>
        <w:rPr>
          <w:iCs/>
          <w:i/>
        </w:rPr>
        <w:t xml:space="preserve">Alexandria Veterinary College &amp; Research Institute</w:t>
      </w:r>
    </w:p>
    <w:p>
      <w:pPr>
        <w:pStyle w:val="BodyText"/>
      </w:pPr>
      <w:r>
        <w:rPr>
          <w:bCs/>
          <w:b/>
        </w:rPr>
        <w:t xml:space="preserve">Date:</w:t>
      </w:r>
      <w:r>
        <w:t xml:space="preserve"> </w:t>
      </w:r>
      <w:r>
        <w:t xml:space="preserve">October 2023</w:t>
      </w:r>
      <w:r>
        <w:br/>
      </w:r>
      <w:r>
        <w:rPr>
          <w:iCs/>
          <w:i/>
        </w:rPr>
        <w:t xml:space="preserve">Presented at the International Conference on One Health in the Mediterranean Region</w:t>
      </w:r>
    </w:p>
    <w:bookmarkStart w:id="20" w:name="abstract"/>
    <w:p>
      <w:pPr>
        <w:pStyle w:val="Heading3"/>
      </w:pPr>
      <w:r>
        <w:t xml:space="preserve">Abstract</w:t>
      </w:r>
    </w:p>
    <w:p>
      <w:pPr>
        <w:pStyle w:val="FirstParagraph"/>
      </w:pPr>
      <w:r>
        <w:t xml:space="preserve">This paper examines the critical and expanding role of the veterinarian within the unique socio-ecological context of Alexandria, Egypt. As a coastal metropolis facing rapid urbanization, high population density, and distinct climatic challenges, Alexandria presents a complex landscape for veterinary medicine. The veterinarian is no longer confined to individual animal care but serves as a pivotal figure in One Health initiatives, zoonotic disease control, and urban animal management. This study analyzes the specific pressures facing veterinary professionals in Egypt Alexandria’s districts, such as Raml Station and Sidi Gaber, and proposes a framework for integrating clinical practice with public health policy. By addressing issues ranging from rabies control to stray population management through ethical means, this paper argues that strengthening the veterinary infrastructure in Alexandria is essential for safeguarding both human and animal populations.</w:t>
      </w:r>
    </w:p>
    <w:bookmarkEnd w:id="20"/>
    <w:bookmarkStart w:id="21" w:name="introduction"/>
    <w:p>
      <w:pPr>
        <w:pStyle w:val="Heading2"/>
      </w:pPr>
      <w:r>
        <w:t xml:space="preserve">1. Introduction</w:t>
      </w:r>
    </w:p>
    <w:p>
      <w:pPr>
        <w:pStyle w:val="FirstParagraph"/>
      </w:pPr>
      <w:r>
        <w:t xml:space="preserve">The city of Alexandria, Egypt’s second-largest metropolitan hub, stands at a crossroads of ancient history and modern urban dynamics. With a population exceeding five million residents, the density of both human and animal life creates a unique interface for disease transmission and welfare concerns. In this context, the</w:t>
      </w:r>
      <w:r>
        <w:t xml:space="preserve"> </w:t>
      </w:r>
      <w:r>
        <w:rPr>
          <w:bCs/>
          <w:b/>
        </w:rPr>
        <w:t xml:space="preserve">veterinarian</w:t>
      </w:r>
      <w:r>
        <w:t xml:space="preserve"> </w:t>
      </w:r>
      <w:r>
        <w:t xml:space="preserve">has emerged as an indispensable public health professional. While historically viewed primarily through the lens of livestock production or companion animal care, the modern veterinary mandate in Alexandria encompasses broader responsibilities including epidemiology, sanitation control, and community education.</w:t>
      </w:r>
    </w:p>
    <w:p>
      <w:pPr>
        <w:pStyle w:val="BodyText"/>
      </w:pPr>
      <w:r>
        <w:t xml:space="preserve">The significance of this role cannot be overstated in</w:t>
      </w:r>
      <w:r>
        <w:t xml:space="preserve"> </w:t>
      </w:r>
      <w:r>
        <w:rPr>
          <w:bCs/>
          <w:b/>
        </w:rPr>
        <w:t xml:space="preserve">Egypt Alexandria</w:t>
      </w:r>
      <w:r>
        <w:t xml:space="preserve">. The city’s porous borders with the Mediterranean Sea facilitate international trade and travel, increasing the risk of zoonotic spillovers. Furthermore, the high concentration of stray animals in densely populated neighborhoods necessitates a proactive rather than reactive approach by veterinary authorities. This paper aims to delineate these challenges and highlight how specialized veterinary services can drive sustainable urban health solutions in this historic Egyptian city.</w:t>
      </w:r>
    </w:p>
    <w:bookmarkEnd w:id="21"/>
    <w:bookmarkStart w:id="24" w:name="the-one-health-paradigm-in-alexandria"/>
    <w:p>
      <w:pPr>
        <w:pStyle w:val="Heading2"/>
      </w:pPr>
      <w:r>
        <w:t xml:space="preserve">2. The One Health Paradigm in Alexandria</w:t>
      </w:r>
    </w:p>
    <w:p>
      <w:pPr>
        <w:pStyle w:val="FirstParagraph"/>
      </w:pPr>
      <w:r>
        <w:t xml:space="preserve">The concept of One Health, which posits that human health is intrinsically linked to the health of animals and our shared environment, is particularly relevant for</w:t>
      </w:r>
      <w:r>
        <w:t xml:space="preserve"> </w:t>
      </w:r>
      <w:r>
        <w:rPr>
          <w:bCs/>
          <w:b/>
        </w:rPr>
        <w:t xml:space="preserve">Egypt Alexandria</w:t>
      </w:r>
      <w:r>
        <w:t xml:space="preserve">. Rabies remains a persistent public health threat in the region, with stray dogs and cats serving as primary vectors. The veterinarian plays a central role in breaking this transmission cycle through mass vaccination campaigns.</w:t>
      </w:r>
    </w:p>
    <w:bookmarkStart w:id="22" w:name="zoonotic-disease-surveillance"/>
    <w:p>
      <w:pPr>
        <w:pStyle w:val="Heading3"/>
      </w:pPr>
      <w:r>
        <w:t xml:space="preserve">2.1 Zoonotic Disease Surveillance</w:t>
      </w:r>
    </w:p>
    <w:p>
      <w:pPr>
        <w:pStyle w:val="FirstParagraph"/>
      </w:pPr>
      <w:r>
        <w:t xml:space="preserve">Veterinarians in Alexandria are on the frontlines of surveillance for diseases such as brucellosis, leptospirosis, and various viral hemorrhagic fevers. Given the city’s reliance on imported foodstuffs and its vibrant informal markets, veterinary inspection services are critical. The veterinarian acts as a gatekeeper, ensuring that food safety standards are met before products reach consumers. This function is vital for preventing outbreaks that could cripple the local economy and endanger public health.</w:t>
      </w:r>
    </w:p>
    <w:bookmarkEnd w:id="22"/>
    <w:bookmarkStart w:id="23" w:name="antimicrobial-resistance-amr"/>
    <w:p>
      <w:pPr>
        <w:pStyle w:val="Heading3"/>
      </w:pPr>
      <w:r>
        <w:t xml:space="preserve">2.2 Antimicrobial Resistance (AMR)</w:t>
      </w:r>
    </w:p>
    <w:p>
      <w:pPr>
        <w:pStyle w:val="FirstParagraph"/>
      </w:pPr>
      <w:r>
        <w:t xml:space="preserve">The misuse of antibiotics in both veterinary and human medicine contributes to the growing crisis of antimicrobial resistance. In</w:t>
      </w:r>
      <w:r>
        <w:t xml:space="preserve"> </w:t>
      </w:r>
      <w:r>
        <w:rPr>
          <w:bCs/>
          <w:b/>
        </w:rPr>
        <w:t xml:space="preserve">Egypt Alexandria</w:t>
      </w:r>
      <w:r>
        <w:t xml:space="preserve">, where small-scale veterinary clinics are numerous, there is a pressing need for standardized protocols. Veterinarians must lead the charge in educating pet owners and farmers about responsible antibiotic use, thereby protecting the efficacy of these life-saving drugs for future generations.</w:t>
      </w:r>
    </w:p>
    <w:bookmarkEnd w:id="23"/>
    <w:bookmarkEnd w:id="24"/>
    <w:bookmarkStart w:id="27" w:name="X5a825336c83ddb526834ef913f654f8603f50b8"/>
    <w:p>
      <w:pPr>
        <w:pStyle w:val="Heading2"/>
      </w:pPr>
      <w:r>
        <w:t xml:space="preserve">3. Urban Challenges: Stray Animal Management and Welfare</w:t>
      </w:r>
    </w:p>
    <w:p>
      <w:pPr>
        <w:pStyle w:val="FirstParagraph"/>
      </w:pPr>
      <w:r>
        <w:t xml:space="preserve">A defining characteristic of Alexandria’s urban landscape is its population of stray animals. The interaction between humans and strays is frequent, often leading to conflict, injury, or disease transmission. Historically, culling methods were employed; however, modern veterinary science advocates for the Catch-Neuter-Vaccinate-Return (CNVR) model.</w:t>
      </w:r>
    </w:p>
    <w:bookmarkStart w:id="25" w:name="the-cnvr-initiative"/>
    <w:p>
      <w:pPr>
        <w:pStyle w:val="Heading3"/>
      </w:pPr>
      <w:r>
        <w:t xml:space="preserve">3.1 The CNVR Initiative</w:t>
      </w:r>
    </w:p>
    <w:p>
      <w:pPr>
        <w:pStyle w:val="FirstParagraph"/>
      </w:pPr>
      <w:r>
        <w:t xml:space="preserve">Veterinarians in Alexandria are increasingly involved in implementing CNVR programs. These professionals provide the necessary surgical skills to sterilize animals, administer rabies and distemper vaccines, and monitor health post-procedure. This approach not only controls population growth ethically but also reduces aggressive behavior and disease prevalence among strays. Success stories from specific districts in</w:t>
      </w:r>
      <w:r>
        <w:t xml:space="preserve"> </w:t>
      </w:r>
      <w:r>
        <w:rPr>
          <w:bCs/>
          <w:b/>
        </w:rPr>
        <w:t xml:space="preserve">Egypt Alexandria</w:t>
      </w:r>
      <w:r>
        <w:t xml:space="preserve"> </w:t>
      </w:r>
      <w:r>
        <w:t xml:space="preserve">demonstrate that community engagement, led by veterinary guidance, can foster coexistence rather than conflict.</w:t>
      </w:r>
    </w:p>
    <w:bookmarkEnd w:id="25"/>
    <w:bookmarkStart w:id="26" w:name="X174efb04e3dedea20287a50adbc7eb374fe0fba"/>
    <w:p>
      <w:pPr>
        <w:pStyle w:val="Heading3"/>
      </w:pPr>
      <w:r>
        <w:t xml:space="preserve">3.2 Public Education and Community Engagement</w:t>
      </w:r>
    </w:p>
    <w:p>
      <w:pPr>
        <w:pStyle w:val="FirstParagraph"/>
      </w:pPr>
      <w:r>
        <w:t xml:space="preserve">The veterinarian’s role extends beyond the clinic walls into the community. In neighborhoods across Alexandria, many residents lack knowledge about basic animal hygiene and care. Veterinary associations must collaborate with local municipal authorities to launch educational campaigns. These initiatives should teach children and adults alike how to interact safely with animals, recognize signs of illness, and report suspected cases of abuse or neglect.</w:t>
      </w:r>
    </w:p>
    <w:bookmarkEnd w:id="26"/>
    <w:bookmarkEnd w:id="27"/>
    <w:bookmarkStart w:id="29" w:name="Xf32ed7bc34139245f33bab5736a7c19dd266847"/>
    <w:p>
      <w:pPr>
        <w:pStyle w:val="Heading2"/>
      </w:pPr>
      <w:r>
        <w:t xml:space="preserve">4. Economic Implications for Egypt Alexandria</w:t>
      </w:r>
    </w:p>
    <w:p>
      <w:pPr>
        <w:pStyle w:val="FirstParagraph"/>
      </w:pPr>
      <w:r>
        <w:t xml:space="preserve">The veterinary sector in</w:t>
      </w:r>
      <w:r>
        <w:t xml:space="preserve"> </w:t>
      </w:r>
      <w:r>
        <w:rPr>
          <w:bCs/>
          <w:b/>
        </w:rPr>
        <w:t xml:space="preserve">Egypt Alexandria</w:t>
      </w:r>
      <w:r>
        <w:t xml:space="preserve"> </w:t>
      </w:r>
      <w:r>
        <w:t xml:space="preserve">also holds significant economic potential. As the city seeks to diversify its economy beyond traditional ports and tourism, specialized veterinary services offer a niche market. This includes advanced diagnostic imaging, oncology, and cardiology for pets.</w:t>
      </w:r>
    </w:p>
    <w:bookmarkStart w:id="28" w:name="Xa0b35d974594d588288de9139608c9b68d4f821"/>
    <w:p>
      <w:pPr>
        <w:pStyle w:val="Heading3"/>
      </w:pPr>
      <w:r>
        <w:t xml:space="preserve">4.1 Professional Development and Infrastructure</w:t>
      </w:r>
    </w:p>
    <w:p>
      <w:pPr>
        <w:pStyle w:val="FirstParagraph"/>
      </w:pPr>
      <w:r>
        <w:t xml:space="preserve">To meet these demands, there is a need for investment in veterinary infrastructure within the city. Establishing specialized referral hospitals in</w:t>
      </w:r>
      <w:r>
        <w:t xml:space="preserve"> </w:t>
      </w:r>
      <w:r>
        <w:rPr>
          <w:bCs/>
          <w:b/>
        </w:rPr>
        <w:t xml:space="preserve">Egypt Alexandria</w:t>
      </w:r>
      <w:r>
        <w:t xml:space="preserve"> </w:t>
      </w:r>
      <w:r>
        <w:t xml:space="preserve">can reduce the need for pet owners to travel to Cairo for advanced care, thereby retaining local economic resources. Furthermore, continuous professional development for veterinarians is essential to keep pace with global advancements in medical technology and treatment protocols.</w:t>
      </w:r>
    </w:p>
    <w:bookmarkEnd w:id="28"/>
    <w:bookmarkEnd w:id="29"/>
    <w:bookmarkStart w:id="30" w:name="policy-recommendations"/>
    <w:p>
      <w:pPr>
        <w:pStyle w:val="Heading2"/>
      </w:pPr>
      <w:r>
        <w:t xml:space="preserve">5. Policy Recommendations</w:t>
      </w:r>
    </w:p>
    <w:p>
      <w:pPr>
        <w:pStyle w:val="FirstParagraph"/>
      </w:pPr>
      <w:r>
        <w:t xml:space="preserve">To fully realize the potential of veterinary medicine in addressing Alexandria’s unique challenges, several policy interventions are recommended:</w:t>
      </w:r>
    </w:p>
    <w:p>
      <w:pPr>
        <w:numPr>
          <w:ilvl w:val="0"/>
          <w:numId w:val="1001"/>
        </w:numPr>
        <w:pStyle w:val="Compact"/>
      </w:pPr>
      <w:r>
        <w:rPr>
          <w:bCs/>
          <w:b/>
        </w:rPr>
        <w:t xml:space="preserve">Municipal Integration:</w:t>
      </w:r>
      <w:r>
        <w:t xml:space="preserve">The Ministry of Local Development in</w:t>
      </w:r>
      <w:r>
        <w:t xml:space="preserve"> </w:t>
      </w:r>
      <w:r>
        <w:rPr>
          <w:bCs/>
          <w:b/>
        </w:rPr>
        <w:t xml:space="preserve">Egypt Alexandria</w:t>
      </w:r>
      <w:r>
        <w:t xml:space="preserve"> </w:t>
      </w:r>
      <w:r>
        <w:t xml:space="preserve">should integrate veterinary departments into broader urban planning committees to ensure animal welfare is considered in infrastructure projects.</w:t>
      </w:r>
    </w:p>
    <w:p>
      <w:pPr>
        <w:numPr>
          <w:ilvl w:val="0"/>
          <w:numId w:val="1001"/>
        </w:numPr>
        <w:pStyle w:val="Compact"/>
      </w:pPr>
      <w:r>
        <w:rPr>
          <w:bCs/>
          <w:b/>
        </w:rPr>
        <w:t xml:space="preserve">Funding for CNVR Programs:</w:t>
      </w:r>
      <w:r>
        <w:t xml:space="preserve">Dedicated budget lines should be established to support long-term stray animal management programs, moving away from emergency responses to sustained preventive care.</w:t>
      </w:r>
    </w:p>
    <w:p>
      <w:pPr>
        <w:numPr>
          <w:ilvl w:val="0"/>
          <w:numId w:val="1001"/>
        </w:numPr>
        <w:pStyle w:val="Compact"/>
      </w:pPr>
      <w:r>
        <w:rPr>
          <w:bCs/>
          <w:b/>
        </w:rPr>
        <w:t xml:space="preserve">Data Sharing Platforms:</w:t>
      </w:r>
      <w:r>
        <w:t xml:space="preserve">Creation of a centralized digital platform where veterinarians can report zoonotic cases in real-time would enhance public health response times.</w:t>
      </w:r>
    </w:p>
    <w:p>
      <w:pPr>
        <w:numPr>
          <w:ilvl w:val="0"/>
          <w:numId w:val="1001"/>
        </w:numPr>
        <w:pStyle w:val="Compact"/>
      </w:pPr>
      <w:r>
        <w:rPr>
          <w:bCs/>
          <w:b/>
        </w:rPr>
        <w:t xml:space="preserve">Licensing and Regulation:</w:t>
      </w:r>
      <w:r>
        <w:t xml:space="preserve">Stricter enforcement of licensing requirements for veterinary clinics and pet stores will ensure quality control and ethical standards across the city.</w:t>
      </w:r>
    </w:p>
    <w:bookmarkEnd w:id="30"/>
    <w:bookmarkStart w:id="31" w:name="conclusion"/>
    <w:p>
      <w:pPr>
        <w:pStyle w:val="Heading2"/>
      </w:pPr>
      <w:r>
        <w:t xml:space="preserve">6. Conclusion</w:t>
      </w:r>
    </w:p>
    <w:p>
      <w:pPr>
        <w:pStyle w:val="FirstParagraph"/>
      </w:pPr>
      <w:r>
        <w:t xml:space="preserve">In conclusion, the veterinarian in</w:t>
      </w:r>
      <w:r>
        <w:t xml:space="preserve"> </w:t>
      </w:r>
      <w:r>
        <w:rPr>
          <w:bCs/>
          <w:b/>
        </w:rPr>
        <w:t xml:space="preserve">Egypt Alexandria</w:t>
      </w:r>
    </w:p>
    <w:p>
      <w:pPr>
        <w:pStyle w:val="BodyText"/>
      </w:pPr>
      <w:r>
        <w:t xml:space="preserve">Future research should focus on longitudinal studies tracking the impact of CNVR programs on rabies incidence in Alexandria’s districts. Additionally, exploring the economic benefits of a thriving veterinary specialty market could encourage further private investment. Ultimately, strengthening the role of the veterinarian is not just an animal welfare issue but a fundamental component of urban resilience and public health security for</w:t>
      </w:r>
      <w:r>
        <w:t xml:space="preserve"> </w:t>
      </w:r>
      <w:r>
        <w:rPr>
          <w:bCs/>
          <w:b/>
        </w:rPr>
        <w:t xml:space="preserve">Egypt Alexandria</w:t>
      </w:r>
      <w:r>
        <w:t xml:space="preserve">.</w:t>
      </w:r>
    </w:p>
    <w:bookmarkEnd w:id="31"/>
    <w:bookmarkStart w:id="32" w:name="references"/>
    <w:p>
      <w:pPr>
        <w:pStyle w:val="Heading2"/>
      </w:pPr>
      <w:r>
        <w:t xml:space="preserve">7. References</w:t>
      </w:r>
    </w:p>
    <w:p>
      <w:pPr>
        <w:pStyle w:val="FirstParagraph"/>
      </w:pPr>
      <w:r>
        <w:rPr>
          <w:iCs/>
          <w:i/>
        </w:rPr>
        <w:t xml:space="preserve">[1] World Organisation for Animal Health (WOAH). (2022). Rabies Situation in the Eastern Mediterranean Region.</w:t>
      </w:r>
    </w:p>
    <w:p>
      <w:pPr>
        <w:pStyle w:val="BodyText"/>
      </w:pPr>
      <w:r>
        <w:rPr>
          <w:iCs/>
          <w:i/>
        </w:rPr>
        <w:t xml:space="preserve">[2] Ministry of Agriculture and Land Reclamation, Egypt. (2023). National Strategy for Veterinary Services Development.</w:t>
      </w:r>
    </w:p>
    <w:p>
      <w:pPr>
        <w:pStyle w:val="BodyText"/>
      </w:pPr>
      <w:r>
        <w:rPr>
          <w:iCs/>
          <w:i/>
        </w:rPr>
        <w:t xml:space="preserve">[3] Alexandria University Faculty of Veterinary Medicine. (2021). Annual Report on Zoonotic Disease Prevalence in Urban Areas.</w:t>
      </w:r>
    </w:p>
    <w:p>
      <w:pPr>
        <w:pStyle w:val="BodyText"/>
      </w:pPr>
      <w:r>
        <w:rPr>
          <w:iCs/>
          <w:i/>
        </w:rPr>
        <w:t xml:space="preserve">[4] International Society for Animal Welfare. (2020). Best Practices for Stray Dog Population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Egypt Alexandria: Bridging Public Health, Urban Challenges, and Animal Welfare</dc:title>
  <dc:creator/>
  <dc:language>en</dc:language>
  <cp:keywords/>
  <dcterms:created xsi:type="dcterms:W3CDTF">2026-07-29T20:53:35Z</dcterms:created>
  <dcterms:modified xsi:type="dcterms:W3CDTF">2026-07-29T20:53:35Z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