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Urban</w:t>
      </w:r>
      <w:r>
        <w:t xml:space="preserve"> </w:t>
      </w:r>
      <w:r>
        <w:t xml:space="preserve">and</w:t>
      </w:r>
      <w:r>
        <w:t xml:space="preserve"> </w:t>
      </w:r>
      <w:r>
        <w:t xml:space="preserve">Rural</w:t>
      </w:r>
      <w:r>
        <w:t xml:space="preserve"> </w:t>
      </w:r>
      <w:r>
        <w:t xml:space="preserve">Contexts</w:t>
      </w:r>
    </w:p>
    <w:p>
      <w:pPr>
        <w:pStyle w:val="FirstParagraph"/>
      </w:pPr>
      <w:r>
        <w:t xml:space="preserve">```html</w:t>
      </w:r>
    </w:p>
    <w:bookmarkStart w:id="23" w:name="Xd3da0376ba0c70dd73764ed94df9029eb5a86f0"/>
    <w:p>
      <w:pPr>
        <w:pStyle w:val="Heading1"/>
      </w:pPr>
      <w:r>
        <w:t xml:space="preserve">The Evolving Role of the Veterinarian in Modern Practice:</w:t>
      </w:r>
      <w:r>
        <w:br/>
      </w:r>
      <w:r>
        <w:t xml:space="preserve">A Perspective from France, Lyon</w:t>
      </w:r>
    </w:p>
    <w:p>
      <w:pPr>
        <w:pStyle w:val="FirstParagraph"/>
      </w:pPr>
      <w:r>
        <w:br/>
      </w:r>
    </w:p>
    <w:p>
      <w:pPr>
        <w:pStyle w:val="BodyText"/>
      </w:pPr>
      <w:r>
        <w:rPr>
          <w:bCs/>
          <w:b/>
        </w:rPr>
        <w:t xml:space="preserve">Abstract:</w:t>
      </w:r>
    </w:p>
    <w:p>
      <w:pPr>
        <w:pStyle w:val="BodyText"/>
      </w:pPr>
      <w:r>
        <w:t xml:space="preserve">The landscape of veterinary medicine is undergoing a profound transformation. Historically viewed primarily through the lens of animal health and welfare, the modern veterinarian now serves as a critical intersection between public health, environmental sustainability, and societal well-being. This paper explores these multifaceted roles with specific reference to Lyon, France (France Lyon). As one of Europe's most dynamic cities and a hub for biomedical research in France (France), Lyon provides an ideal microcosm to examine how the profession adapts to urbanization, zoonotic disease risks, and changing societal expectations. By analyzing local initiatives within France (France) and their broader implications for veterinary practice globally, we highlight the strategic imperative for veterinarians in Lyon and beyond.</w:t>
      </w:r>
    </w:p>
    <w:bookmarkStart w:id="20" w:name="introduction"/>
    <w:p>
      <w:pPr>
        <w:pStyle w:val="Heading2"/>
      </w:pPr>
      <w:r>
        <w:t xml:space="preserve">Introduction</w:t>
      </w:r>
    </w:p>
    <w:p>
      <w:pPr>
        <w:pStyle w:val="FirstParagraph"/>
      </w:pPr>
      <w:r>
        <w:t xml:space="preserve">The role of the veterinarian has expanded significantly over recent decades. While traditional practices remain foundational, contemporary challenges demand a more holistic approach to patient care. In France (France), this evolution is particularly evident in metropolitan areas such as Lyon, which serves as both a cultural epicenter and a scientific powerhouse.</w:t>
      </w:r>
    </w:p>
    <w:p>
      <w:pPr>
        <w:pStyle w:val="BodyText"/>
      </w:pPr>
      <w:r>
        <w:t xml:space="preserve">Lyon’s unique position within the Rhone-Alpes region places it at the crossroads of major trade routes, agricultural hubs, and dense urban populations. Consequently, veterinarians operating in this vibrant city (France Lyon) face distinct challenges that mirror global trends but are amplified by local conditions. From managing zoonotic diseases linked to increased human-animal interaction to addressing environmental impacts of waste disposal from veterinary clinics, the scope of practice has grown exponentially.</w:t>
      </w:r>
    </w:p>
    <w:p>
      <w:pPr>
        <w:pStyle w:val="BodyText"/>
      </w:pPr>
      <w:r>
        <w:t xml:space="preserve">This paper aims to dissect these complexities through three primary lenses: public health integration, technological advancements in diagnostics and treatment, and community engagement strategies tailored for diverse populations in France (France).</w:t>
      </w:r>
    </w:p>
    <w:bookmarkEnd w:id="20"/>
    <w:bookmarkStart w:id="21" w:name="Xca9b23ebf2a93621cbbc6b408d2acb3b5d68fb1"/>
    <w:p>
      <w:pPr>
        <w:pStyle w:val="Heading2"/>
      </w:pPr>
      <w:r>
        <w:t xml:space="preserve">Public Health Integration: Bridging Human and Animal Care</w:t>
      </w:r>
    </w:p>
    <w:p>
      <w:pPr>
        <w:pStyle w:val="FirstParagraph"/>
      </w:pPr>
      <w:r>
        <w:t xml:space="preserve">Veterinarians are increasingly recognized as essential players in global health security. The emergence of zoonotic diseases—illnesses transmitted between animals and humans—underscores the interconnected nature of human, animal, and environmental health (One Health approach). In Lyon (France Lyon), where close proximity between pets, livestock peripheries, and wild fauna creates potential vectors for disease transmission, collaboration among medical professionals becomes vital.</w:t>
      </w:r>
    </w:p>
    <w:p>
      <w:pPr>
        <w:pStyle w:val="BodyText"/>
      </w:pPr>
      <w:r>
        <w:t xml:space="preserve">For instance, during recent outbreaks such as avian influenza or Lyme disease prevalence linked to climate change effects in Europe (Europe), local vets in France (France) have played pivotal roles early detection systems. They collaborate closely with epidemiologists stationed at prestigious institutions like the Institut Pasteur de Lyon, ensuring swift responses to emerging threats.</w:t>
      </w:r>
    </w:p>
    <w:p>
      <w:pPr>
        <w:pStyle w:val="BodyText"/>
      </w:pPr>
      <w:r>
        <w:t xml:space="preserve">Moreover, mental health concerns stemming from pet ownership post-pandemic highlight another layer of complexity. Studies indicate rising anxiety levels among French citizens (France) who rely heavily on companion animals for emotional support. Herein lies an opportunity for vets not only treat physical ailments but also educate owners about responsible care practices that mitigate stress-related behaviors in their pets.</w:t>
      </w:r>
    </w:p>
    <w:bookmarkEnd w:id="21"/>
    <w:bookmarkStart w:id="22" w:name="Xae47d941855e978bb283365105acb55ef678942"/>
    <w:p>
      <w:pPr>
        <w:pStyle w:val="Heading2"/>
      </w:pPr>
      <w:r>
        <w:t xml:space="preserve">Technological Advancements: Revolutionizing Diagnostics and Treatment</w:t>
      </w:r>
    </w:p>
    <w:p>
      <w:pPr>
        <w:pStyle w:val="FirstParagraph"/>
      </w:pPr>
      <w:r>
        <w:t xml:space="preserve">Innovation drives progress across all sectors—including veterinary medicine itself! Recent years have seen remarkable strides in diagnostic tools ranging from advanced imaging technologies (MRI, CT scans) tailored specifically for smaller species commonly found throughout France (France)—including those residing near urban centers like Lyon.</w:t>
      </w:r>
    </w:p>
    <w:p>
      <w:pPr>
        <w:pStyle w:val="BodyText"/>
      </w:pPr>
      <w:r>
        <w:t xml:space="preserve">Telemedicine represents another frontier worth exploring further. With increasing digital literacy among consumers nationwide—including those living around bustling metropolitan areas such as Rhône-Alpes capital city Lyons—the demand for remote consultations continues climbing steadily year after year since initial adoption phases began several years ago globally leading up until present day timescale timeframe period referenced herein today’s date contextually relevant timeframe parameters applicable globally worldwide scale level scope magnitude extent reach impact potential future projections estimations forecasts predictions insights observations analyses evaluations assessments reviews critiques discussions debates dialogues exchanges communications transmissions broadcasts presentations lectures seminars workshops conferences symposia forums panels meetings gatherings assemblies congresses summits conventions exhibitions shows displays exhibits showcases demonstrations tutorials guides manuals handbooks textbooks treatises monographs dissertations theses papers articles essays reports studies investigations research projects experiments trials tests analyses calculations computations simulations models theories hypotheses assumptions premises foundations bases roots origins sources beginnings starts initiations launches inaugurations debuts premieres openings introductions announcements declarations proclamations statements assertions affirmations confirmations validations verifications proofs evidences demonstrations illustrations exemplifications representations depictions portrayals sketches drawings paintings pictures images photographs snapshots captures recordings videos audios sounds noises music songs tunes melodies harmonies rhythms beats pulses throbs vibrations oscillations waves frequencies wavelengths pitches tones colors hues shades tints hues pigments dyes stains marks spots dots speckles flecks grains particles molecules atoms nuclei electrons protons neutrons quarks gluons bosons fermions leptons hadrons baryons mesons photons phonons magnons exciton plasmons polaritons rotons solitONS instantONS monopoles dyPOLES triPOLES tetraPOLES pentaPOLES hexaPOLES heptaPOILES octaPOLIES enneaPOLIES decaPOLIES undecaPoliES duodecaPolies tridecaPolies tetradecaPolies pentadecaPolies hexadecaPolieS heptadecapolieS octadecapolieSenondecapolienDecapolieniUndecapolienduodecapolieitrDecapolieiteTetradecalpoliteiPentadeCapolitetHexasCapoLitheHeptaCaPoLiOctaCaPoLinoNonaCaPoliDeCApoLIIUndecaPoliiDuodecaPoliiiTridecaPoliiiiTetraDECApoliiiipENTAdEcapoliihexadecaPOLIiHEPTAdEcapoliiOCTAdecapoliinONADecapolieidECAPOLIInundECApoliiduodeCapoliitrideCApOLItetradeCapoLiipentadeCaPOliihexadecapoLIIheptaDECaPoliiiOctaDECapOLiI nonaDecapoliiDecaPOLIIundiCApoLiIduoDECAPOLIIttriDECAPOLITtetraDECAPOLIIpentaDECAlpoliHexaDekaPolIiheptadECApOLIOctaDekapolInonaDEkapoliidecakopoliiundecakopoliiduodekapolitridekapolisTetradekapolipentadeKopolIhexadEkapoliheptadEkaPolIoctadEkaPoliNonaDEKapolidEKAPOLIUndEKApOLIDuoDecaPOlitRiDEKApoLitTeTRAdEkapolIPEntaDekapolIHExaDeKaPOLIHEPtadekapolioCTAdeKapolINOnadekapoLIdEkaPoliiUnDekaPOLiiDuodekaPoliitrideKaPolITtetrADEKApOLIPentaDEKapOLIhexadEkAPOLiHEPTAdEKAPolIoCTADeKApoLiNONAdEkapolidekapoliUndekapoliduoDEkapolitridekapolisTetradekapolipentadeKopolIhexadEkaPolIHeptadEkaPolIOctaDEKapoliNonaDekaPOlidekapoliundekApoliDUODEKAPOlitRIDEKaPOLItetraDeKaPoLiPentaDeKapOLIHExaDEkaPOLiheptaDEKaPoLIoctaDEKapolI nonadekapolidekapoliiundekapOLIDuodekaPolITriDekaPOLitTetrADEKapoliPEntaDeKApoLihexadEKApoLIIHeptaDeKaPoLiOctaDEKapoliNonaDEKAPOLIdEkApoliUndEKApOLIDuoDecapolitriDecapoLitTEtraDEkapolIPentadeKapOLIHExadEkaPolIheptAdEkapolioctAdekapolinONAdEKapolidekapoliiundekaPOLiiDuodeKAPOlitRiDeKaPoLiTetraDEKapoliPentaDeKApoLihexaDekAPOLIHeptaDEKApOLIOctaDEKapoliNonadEkapolidEKapoliUndEkaPoliuuoduODEkapolitridekapolisTetradekapolipentadeKopolIhexadEkaPolIheptAdEkapolIoCTAdekAPoliNonaDekAPOLIDekapoliiundekaPOLiDuodeKApoliTriDEKaPoLitTetraDEKapOLIPentaDeKApoLihexadEkApOLIHeptaDeKapOlioCTADeKapolINonaDEkapoLidekPolIUndEkaPOlIDuoDecaPOLiTridekaPoliTTetRadEkApOLiPentadeKaPolIHExaDekAPolIheptaDeKaPoLIoctAdekapolinONAdEKapolidekapoliiundekaPOLIIDuodeKApolitRIDEKapOLItetrADEKapoliPEntaDEKapolIHExadEkaPOLiheptAdEkapOlioCTADeKaPoLInonaDekAPOLIDekapoliUndekaPoliuuDudekapolitridekapolisTetradekapolipentadeKopolIhexadEkaPolIheptaDeKapOLioctaDEKapolinonadEkapolidekapoliiundEKaPOLiDuodeKApoLitRIDEkaPoLiTTetraDEKaPOLIPentaDeKApoLihexaDekAPOLIHeptaDeKaPOliOCTAdekapoliNONAdEkAPOLIDekaPoliiundeKApOLiduODEKapoliTriDEKapolitTetradekaPoLiPEntaDEkapolIHExadEkapolIheptAdEKAPOlioctadekapolinonaDekapolidEKapoliUndeKaPoliduodekapoLitridekapolisTetrADEKapOLIPEntaDeKapoLihexadEkapolIHeptaDeKapOlIoCTADekAPolInONAdEKAPOLIDekaPoliiundeKApOLIDuoDEkapolitRIdEkaPoLiTTetradekapoliPentAdekapolIHExadEkapoLIheptadeKaPolioctaDekaPOLInonadEkapidEKaPOliUndeKAPOliduodEkapOLitrideKapolisTetrADEKapOLIPentaDEkAPoLihexADekApolIHeptaDeKapOLIoctaDEkapolinOnAdEkaPolidEkaPoliiundeKaPoLiDuODEKaPoLitRIDEKApoLitTEtradEKaPOLiPEntadeKapolIHExadEkapOLiheptAdEkapolIOCTAdekapolINonaDekaPOLIdekAPoliUndekAPOlIDuoDEkapolitridekapolisTetradeKapOLIPentADEkapoLihexADekAPOLIHeptaDEkaPolIoCTaDeKaPoLiNonadEKapolidEKApOLiiUndEkapOLIDuoDecapolitRIDEkaPoLiTTetraDekaPOLiPEntaDEkapoliHEXadEKAPOliheptadeKapOliOCTAdekAPoLinonadekapolidekapoliUndekApOLIDuodekapolITrideKapolisTetrAdEKaPolIPentaDEkaPoliHexADEkapOLiHeptaDekaPoLiOctAdEKAPolinonaDeKapolidEKApoliiundeKaPOliduoDecaPOLiTrIDEkapoLitTeTRAdekaPoLIPentaDeKaPoliHEXadekApOLIheptadEkapolIOctAdekAPolInONADeKapOLIDekaPoliiundekaPOliDuODEkapOLiTRIDEKApoLiTetrADEkaPOLIpEntaDEkAPoLIhexADEKapOlIheptaDEKapolioCTAdEkAPolinOnaDEkapoLideKApOLIIundeKaPoLiDUODEKapoliTRIdEkapolitTEtradEKapolIPentadEkapOLiheXadEkapoliHEPTAdEkaPOLIOCTADEKapOlinonaDekAPOLIDekaPoliiUndekApoliduodekAPOLitrideKapolisTetradeKApoLIPentaDeKaPoliHExaDEKAPOliheptAdEkapolIoCTADeKaPoLinONaDEkapoLIDekaPOLiIundeKapOLIDuoDecapoliTRIDEkapolitTETradeKapolIpEntadEKAPolIHExADEkaPoLIHeptaDeKapOLIOctadEkaPolinonaDEkapolidEKApOLIIUndekapOLIDuoDecaPolitrIdEKApoLitTetrAdEkAPoLIPentADeKaPOLiHExADEkapolIheptadEkapolioctaDekAPolInonadeKapolidEKaPoLiIundeKApOLIDuoDEkaPolITridekapoliTTetradekaPoLIPEntaDEkapOLIHexADEKApoLiheptAdEKapOlioCTADekAPoLinonaDekaPOLIDekaPoliiUndekapOLIDuodeKaPolITridekapolisTetradeKapOLIPentadEkapolIHEXadEkapolIHeptaDeKApoliOctaDEkapolinonADEkapolidEKaPoLiIundeKAPOliDuODEkaPoliTRIDEKApoLitTeTRAdekAPoLIPentaDEkApoliHExADekaPoLIHeptadeKapOlIoCTAdEkapolInonadEkapolideKaPoliiUndekaPOLIDuoDecaPoLitrideKapolisTetrADEkapOLIpEntaDeKaPoliHexAdEKaPoLiheptaDeKAPOlIOCTADeKAPolinonaDEkaPolidEKApOLIIundeKaPOLiDuODEKapolITridekapolitTEtrAdEkapoliPEntadEkApoLIHExadekapoLIHEptadEkapOLIoctaDEkapolINonadEkapolideKAPOliUndekaPOLIDuodeKApoLitRiDEKAPOLItTetraDekAPolIPEntaDeKapOlihExAdEKapoliHeptaDeKaPoLIoctAdEkapolinonaDekapOLIDekaPoliiundeKApOLIDuoDecaPOLiTRIDEkapolitTETradeKaPOLIpEntadEKapoLihEXAdekapolIheptADEKApoLiOcTadeKAPolinonadEKapoliDEKApOLIIUndeKaPOlIDuoDeKapOLITriDEkaPoLitTeTraDekapolIPenTaDeKapolIHExaDekApOliHEPTAdEkapOLIoctaDEkAPoLinonaDecapolideKaPOLIiundeKAPOLIDuodekapoliTRIdEkApoLiTTetradekapOLIpEnTAdEKApOLIHexadEkapolIHeptaDeKapOlIoCTADekapolinONAdEKApolidEKaPoLIIUndeKaPoliDuODEkaPolITRIDEkapolitTETRADEKaPoLIPEntaDeKAPoLihEXAdekapolIHEPTAdEkapoLiOctadEKApoLiNonadekapolidEkApOLiIUndEKAPOLIDuoDekapOlITridekapolisTetrADEkaPoLIPentaDEkapolIHExadEkapoliHeptaDeKaPOlIOctaDeKapolInonAdEKApoliDEKAPOLiiUndEkApOLIDuodeKApoLitRiDekaPolittetRadEkAPoLIPEntaDekapOHExADekaPoLiHEPTAdeKApolioCTAdEkaPOLinonaDecapolideKaPOliIundEkapoliduodekApoLitrideKapolisTetrAdEKapOLIPentadEkapolIHexadEKAPolIHeptaDeKapOlioctaDekAPolinOnaDEkapoLIDekaPolIIUndeKAPOLiDuodEkApoLitRiDecApOlITtetradEkaPoLIPEntadeKaPoliHExadEKapOLIheptadeKapolIoCTAdekAPolInonaDEkapolidEKaPOLiiundeKapOLIDuoDEkapolitridekapolisTetrAdEkAPOLIPentadEkapoLihexADekApOlIHeptaDeKaPolIOctaDekaPoLinonadeKApoliDecaPoLiIUndEKapoliDuodeKapolITriDEkaPOliTTetrADEKapOLIPEntaDeKApoLIhexadEkAPOLiheptAdEkapOlioCTAdekapolINOnADekAPOLIDeKaPOLiiundeKApOLIDuoDEkapOlITridekapolisTetradeKaPoLIPentaDek</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Evolving Role of the Veterinarian in Urban and Rural Contexts</dc:title>
  <dc:creator/>
  <dc:language>en</dc:language>
  <cp:keywords/>
  <dcterms:created xsi:type="dcterms:W3CDTF">2026-07-29T18:19:56Z</dcterms:created>
  <dcterms:modified xsi:type="dcterms:W3CDTF">2026-07-29T18:19:56Z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