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a</w:t>
      </w:r>
      <w:r>
        <w:t xml:space="preserve"> </w:t>
      </w:r>
      <w:r>
        <w:t xml:space="preserve">Globalized</w:t>
      </w:r>
      <w:r>
        <w:t xml:space="preserve"> </w:t>
      </w:r>
      <w:r>
        <w:t xml:space="preserve">Hub:</w:t>
      </w:r>
      <w:r>
        <w:t xml:space="preserve"> </w:t>
      </w:r>
      <w:r>
        <w:t xml:space="preserve">Perspectives</w:t>
      </w:r>
      <w:r>
        <w:t xml:space="preserve"> </w:t>
      </w:r>
      <w:r>
        <w:t xml:space="preserve">from</w:t>
      </w:r>
      <w:r>
        <w:t xml:space="preserve"> </w:t>
      </w:r>
      <w:r>
        <w:t xml:space="preserve">Germany</w:t>
      </w:r>
      <w:r>
        <w:t xml:space="preserve"> </w:t>
      </w:r>
      <w:r>
        <w:t xml:space="preserve">Frankfurt</w:t>
      </w:r>
    </w:p>
    <w:bookmarkStart w:id="34" w:name="X5b9eda157c9303c494b518d1c09dc74a18e6620"/>
    <w:p>
      <w:pPr>
        <w:pStyle w:val="Heading1"/>
      </w:pPr>
      <w:r>
        <w:t xml:space="preserve">The Evolving Role of the Modern Veterinarian in a Globalized Hub: Perspectives from Germany Frankfurt</w:t>
      </w:r>
    </w:p>
    <w:p>
      <w:pPr>
        <w:pStyle w:val="FirstParagraph"/>
      </w:pPr>
      <w:r>
        <w:rPr>
          <w:bCs/>
          <w:b/>
        </w:rPr>
        <w:t xml:space="preserve">Author:</w:t>
      </w:r>
      <w:r>
        <w:t xml:space="preserve"> </w:t>
      </w:r>
      <w:r>
        <w:t xml:space="preserve">Dr. Elena Richter, Institute for Comparative Animal Health and Urban Ecology</w:t>
      </w:r>
    </w:p>
    <w:p>
      <w:pPr>
        <w:pStyle w:val="BodyText"/>
      </w:pPr>
      <w:r>
        <w:rPr>
          <w:bCs/>
          <w:b/>
        </w:rPr>
        <w:t xml:space="preserve">Affiliation:</w:t>
      </w:r>
      <w:r>
        <w:t xml:space="preserve"> </w:t>
      </w:r>
      <w:r>
        <w:t xml:space="preserve">Goethe University Frankfurt am Main, Germany</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multifaceted role of the veterinarian in contemporary society, with a specific focus on the unique socio-economic and ecological landscape of Germany Frankfurt. As a global financial hub and one of Europe’s most densely populated urban centers, Frankfurt presents distinct challenges for veterinary medicine. This study analyzes how veterinarians in Germany Frankfurt are transitioning from traditional clinical practitioners to key stakeholders in One Health initiatives, public policy advising, and zoonotic disease prevention. By integrating local case studies with broader European trends, this conference paper argues that the modern veterinarian must possess not only clinical expertise but also strong communication skills and urban ecological literacy to effectively serve a diverse metropolitan population.</w:t>
      </w:r>
    </w:p>
    <w:bookmarkEnd w:id="20"/>
    <w:bookmarkStart w:id="21" w:name="introduction"/>
    <w:p>
      <w:pPr>
        <w:pStyle w:val="Heading2"/>
      </w:pPr>
      <w:r>
        <w:t xml:space="preserve">1. Introduction</w:t>
      </w:r>
    </w:p>
    <w:p>
      <w:pPr>
        <w:pStyle w:val="FirstParagraph"/>
      </w:pPr>
      <w:r>
        <w:t xml:space="preserve">The profession of the veterinarian has undergone a radical transformation over the last three decades. No longer confined to rural practices dealing primarily with livestock, the field has expanded into specialized clinical care, public health administration, and research. Nowhere is this shift more pronounced than in major metropolitan centers across Europe. Among these cities, Germany Frankfurt stands out as a critical case study. Known globally for its skyline and status as a financial capital, Frankfurt also hosts one of the most diverse populations in Germany. This diversity extends to companion animal ownership patterns, exotic pet trade logistics due to its international airport hub status, and complex urban wildlife management issues.</w:t>
      </w:r>
    </w:p>
    <w:p>
      <w:pPr>
        <w:pStyle w:val="BodyText"/>
      </w:pPr>
      <w:r>
        <w:t xml:space="preserve">This paper aims to define the current responsibilities of the veterinarian within this specific context. We posit that a veterinarian operating in Germany Frankfurt is not merely a medical provider for animals but an essential component of urban infrastructure, tasked with bridging the gap between human health, animal welfare, and environmental sustainability.</w:t>
      </w:r>
    </w:p>
    <w:bookmarkEnd w:id="21"/>
    <w:bookmarkStart w:id="24" w:name="the-unique-context-of-germany-frankfurt"/>
    <w:p>
      <w:pPr>
        <w:pStyle w:val="Heading2"/>
      </w:pPr>
      <w:r>
        <w:t xml:space="preserve">2. The Unique Context of Germany Frankfurt</w:t>
      </w:r>
    </w:p>
    <w:p>
      <w:pPr>
        <w:pStyle w:val="FirstParagraph"/>
      </w:pPr>
      <w:r>
        <w:t xml:space="preserve">To understand the specific role of the veterinarian here, one must first appreciate the environment. Germany Frankfurt is a city defined by density and connectivity. It serves as a primary logistical node for Central Europe. Consequently, veterinarians in this region face unique pressures related to biosecurity and disease importation.</w:t>
      </w:r>
    </w:p>
    <w:bookmarkStart w:id="22" w:name="urban-density-and-companion-animal-care"/>
    <w:p>
      <w:pPr>
        <w:pStyle w:val="Heading3"/>
      </w:pPr>
      <w:r>
        <w:t xml:space="preserve">2.1 Urban Density and Companion Animal Care</w:t>
      </w:r>
    </w:p>
    <w:p>
      <w:pPr>
        <w:pStyle w:val="FirstParagraph"/>
      </w:pPr>
      <w:r>
        <w:t xml:space="preserve">The high population density of Germany Frankfurt leads to a significant concentration of companion animals, particularly dogs and cats. Unlike rural veterinary practices which may focus on herd health, veterinarians in this urban setting deal with complex behavioral issues, geriatric care for long-lived pets, and genetic disorders associated with popular purebreds. The demand for specialized services—such as oncology, cardiology, and emergency trauma care—is exceptionally high in Germany Frankfurt.</w:t>
      </w:r>
    </w:p>
    <w:bookmarkEnd w:id="22"/>
    <w:bookmarkStart w:id="23" w:name="the-international-factor"/>
    <w:p>
      <w:pPr>
        <w:pStyle w:val="Heading3"/>
      </w:pPr>
      <w:r>
        <w:t xml:space="preserve">2.2 The International Factor</w:t>
      </w:r>
    </w:p>
    <w:p>
      <w:pPr>
        <w:pStyle w:val="FirstParagraph"/>
      </w:pPr>
      <w:r>
        <w:t xml:space="preserve">As a global hub, Germany Frankfurt sees a transient population of expatriates and international travelers. This mobility increases the risk of cross-border zoonotic diseases. Veterinarians here often act as the first line of defense in identifying imported exotic species that may carry pathogens not native to Europe. Furthermore, they provide crucial services to an expat community that may have different cultural expectations regarding animal care and welfare standards.</w:t>
      </w:r>
    </w:p>
    <w:bookmarkEnd w:id="23"/>
    <w:bookmarkEnd w:id="24"/>
    <w:bookmarkStart w:id="27" w:name="X0b34f6b1f599bda8581a362afd4a0e828b2e0f0"/>
    <w:p>
      <w:pPr>
        <w:pStyle w:val="Heading2"/>
      </w:pPr>
      <w:r>
        <w:t xml:space="preserve">3. The Veterinarian as a Public Health Guardian</w:t>
      </w:r>
    </w:p>
    <w:p>
      <w:pPr>
        <w:pStyle w:val="FirstParagraph"/>
      </w:pPr>
      <w:r>
        <w:t xml:space="preserve">The concept of "One Health," which recognizes the interconnectedness of people, animals, plants, and their shared environment, is particularly relevant in Germany Frankfurt. Veterinarians in this region play a pivotal role in public health surveillance.</w:t>
      </w:r>
    </w:p>
    <w:bookmarkStart w:id="25" w:name="zoonotic-disease-management"/>
    <w:p>
      <w:pPr>
        <w:pStyle w:val="Heading3"/>
      </w:pPr>
      <w:r>
        <w:t xml:space="preserve">3.1 Zoonotic Disease Management</w:t>
      </w:r>
    </w:p>
    <w:p>
      <w:pPr>
        <w:pStyle w:val="FirstParagraph"/>
      </w:pPr>
      <w:r>
        <w:t xml:space="preserve">In dense urban environments like Germany Frankfurt, the proximity of humans and animals creates vectors for disease transmission. From rabies prevention to the management of Lyme disease and tick-borne encephalitis in nearby wooded areas that border the city, veterinarians collaborate closely with local health authorities (Gesundheitsamt). They are responsible for monitoring animal populations to predict potential outbreaks that could spill over into human communities.</w:t>
      </w:r>
    </w:p>
    <w:bookmarkEnd w:id="25"/>
    <w:bookmarkStart w:id="26" w:name="food-safety-and-agriculture"/>
    <w:p>
      <w:pPr>
        <w:pStyle w:val="Heading3"/>
      </w:pPr>
      <w:r>
        <w:t xml:space="preserve">3.2 Food Safety and Agriculture</w:t>
      </w:r>
    </w:p>
    <w:p>
      <w:pPr>
        <w:pStyle w:val="FirstParagraph"/>
      </w:pPr>
      <w:r>
        <w:t xml:space="preserve">While Frankfurt is urban, its surrounding region in Hesse retains significant agricultural activity. Veterinary public health officials ensure the safety of the meat and dairy supply chains entering the city’s markets. The veterinarian ensures compliance with stringent German and EU regulations, acting as an inspector to guarantee that food products reaching consumers are free from contaminants and pathogens.</w:t>
      </w:r>
    </w:p>
    <w:bookmarkEnd w:id="26"/>
    <w:bookmarkEnd w:id="27"/>
    <w:bookmarkStart w:id="28" w:name="challenges-in-modern-veterinary-practice"/>
    <w:p>
      <w:pPr>
        <w:pStyle w:val="Heading2"/>
      </w:pPr>
      <w:r>
        <w:t xml:space="preserve">4. Challenges in Modern Veterinary Practice</w:t>
      </w:r>
    </w:p>
    <w:p>
      <w:pPr>
        <w:pStyle w:val="FirstParagraph"/>
      </w:pPr>
      <w:r>
        <w:t xml:space="preserve">The role of the veterinarian is not without significant challenges, particularly in a high-cost environment like Germany Frankfurt.</w:t>
      </w:r>
    </w:p>
    <w:p>
      <w:pPr>
        <w:numPr>
          <w:ilvl w:val="0"/>
          <w:numId w:val="1001"/>
        </w:numPr>
        <w:pStyle w:val="Compact"/>
      </w:pPr>
      <w:r>
        <w:rPr>
          <w:bCs/>
          <w:b/>
        </w:rPr>
        <w:t xml:space="preserve">Economic Pressures:</w:t>
      </w:r>
      <w:r>
        <w:t xml:space="preserve"> </w:t>
      </w:r>
      <w:r>
        <w:t xml:space="preserve">The cost of living and operating a practice in Germany Frankfurt is among the highest in the country. This creates barriers to entry for new veterinarians and limits access to care for lower-income pet owners. There is an ongoing debate about how veterinary services can remain accessible while maintaining high standards of care.</w:t>
      </w:r>
    </w:p>
    <w:p>
      <w:pPr>
        <w:numPr>
          <w:ilvl w:val="0"/>
          <w:numId w:val="1001"/>
        </w:numPr>
        <w:pStyle w:val="Compact"/>
      </w:pPr>
      <w:r>
        <w:rPr>
          <w:bCs/>
          <w:b/>
        </w:rPr>
        <w:t xml:space="preserve">Mental Health and Burnout:</w:t>
      </w:r>
      <w:r>
        <w:t xml:space="preserve"> </w:t>
      </w:r>
      <w:r>
        <w:t xml:space="preserve">The emotional toll of euthanasia, chronic disease management, and the pressure of providing emergency care in a fast-paced city leads to high rates of burnout among veterinarians. Addressing the mental health needs of veterinary professionals is becoming a critical area of focus.</w:t>
      </w:r>
    </w:p>
    <w:p>
      <w:pPr>
        <w:numPr>
          <w:ilvl w:val="0"/>
          <w:numId w:val="1001"/>
        </w:numPr>
        <w:pStyle w:val="Compact"/>
      </w:pPr>
      <w:r>
        <w:rPr>
          <w:bCs/>
          <w:b/>
        </w:rPr>
        <w:t xml:space="preserve">Regulatory Complexity:</w:t>
      </w:r>
      <w:r>
        <w:t xml:space="preserve"> </w:t>
      </w:r>
      <w:r>
        <w:t xml:space="preserve">Navigating the bureaucratic landscape of German animal welfare laws (Tierschutzgesetz) while dealing with international clients requires a high level of legal and ethical expertise from every veterinarian.</w:t>
      </w:r>
    </w:p>
    <w:bookmarkEnd w:id="28"/>
    <w:bookmarkStart w:id="31" w:name="Xa1312b297da6c7d4382eb5ae1fa7629de733c93"/>
    <w:p>
      <w:pPr>
        <w:pStyle w:val="Heading2"/>
      </w:pPr>
      <w:r>
        <w:t xml:space="preserve">5. Future Directions: Education and Technology</w:t>
      </w:r>
    </w:p>
    <w:p>
      <w:pPr>
        <w:pStyle w:val="FirstParagraph"/>
      </w:pPr>
      <w:r>
        <w:t xml:space="preserve">To address these challenges, the training and practice of the veterinarian must evolve. Veterinary curricula in institutions near Germany Frankfurt are increasingly incorporating modules on urban ecology, global health policy, and business management.</w:t>
      </w:r>
    </w:p>
    <w:bookmarkStart w:id="29" w:name="technological-integration"/>
    <w:p>
      <w:pPr>
        <w:pStyle w:val="Heading3"/>
      </w:pPr>
      <w:r>
        <w:t xml:space="preserve">5.1 Technological Integration</w:t>
      </w:r>
    </w:p>
    <w:p>
      <w:pPr>
        <w:pStyle w:val="FirstParagraph"/>
      </w:pPr>
      <w:r>
        <w:t xml:space="preserve">Digital health records, telemedicine consultations for triage, and advanced diagnostic imaging are becoming standard. In a city like Germany Frankfurt, where time is a scarce resource for clients, the ability to offer remote consultation options can improve efficiency and patient outcomes.</w:t>
      </w:r>
    </w:p>
    <w:bookmarkEnd w:id="29"/>
    <w:bookmarkStart w:id="30" w:name="community-engagement"/>
    <w:p>
      <w:pPr>
        <w:pStyle w:val="Heading3"/>
      </w:pPr>
      <w:r>
        <w:t xml:space="preserve">5.2 Community Engagement</w:t>
      </w:r>
    </w:p>
    <w:p>
      <w:pPr>
        <w:pStyle w:val="FirstParagraph"/>
      </w:pPr>
      <w:r>
        <w:t xml:space="preserve">The modern veterinarian must engage with the community not just as a service provider but as an educator. Public education on responsible pet ownership, spaying/neutering programs to manage stray populations, and awareness campaigns regarding wildlife interaction are vital for maintaining public trust and animal welfare.</w:t>
      </w:r>
    </w:p>
    <w:bookmarkEnd w:id="30"/>
    <w:bookmarkEnd w:id="31"/>
    <w:bookmarkStart w:id="32" w:name="conclusion"/>
    <w:p>
      <w:pPr>
        <w:pStyle w:val="Heading2"/>
      </w:pPr>
      <w:r>
        <w:t xml:space="preserve">6. Conclusion</w:t>
      </w:r>
    </w:p>
    <w:p>
      <w:pPr>
        <w:pStyle w:val="FirstParagraph"/>
      </w:pPr>
      <w:r>
        <w:t xml:space="preserve">In conclusion, the veterinarian in Germany Frankfurt occupies a complex and critical position in modern society. Far removed from the stereotypical image of a rural doctor treating farm animals, the contemporary veterinarian here is a specialist in urban health, a guardian of public safety, and an advocate for animal welfare in a densely populated global hub. The challenges they face—from zoonotic disease risks to economic pressures—require innovative solutions and interdisciplinary collaboration.</w:t>
      </w:r>
    </w:p>
    <w:p>
      <w:pPr>
        <w:pStyle w:val="BodyText"/>
      </w:pPr>
      <w:r>
        <w:t xml:space="preserve">As Frankfurt continues to grow as an international center, the role of the veterinarian will only expand. It is imperative that educational institutions, policy makers, and veterinary associations work together to support these professionals. By doing so, we ensure not only the health of animals but also the resilience and well-being of human communities in Germany Frankfurt and beyond.</w:t>
      </w:r>
    </w:p>
    <w:bookmarkEnd w:id="32"/>
    <w:bookmarkStart w:id="33" w:name="references"/>
    <w:p>
      <w:pPr>
        <w:pStyle w:val="Heading2"/>
      </w:pPr>
      <w:r>
        <w:t xml:space="preserve">7. References</w:t>
      </w:r>
    </w:p>
    <w:p>
      <w:pPr>
        <w:numPr>
          <w:ilvl w:val="0"/>
          <w:numId w:val="1002"/>
        </w:numPr>
        <w:pStyle w:val="Compact"/>
      </w:pPr>
      <w:r>
        <w:t xml:space="preserve">Bundesverband praktizierender Tierärzte e.V. (2022). "Statistical Report on Veterinary Practices in Urban Areas." Berlin: BPT.</w:t>
      </w:r>
    </w:p>
    <w:p>
      <w:pPr>
        <w:numPr>
          <w:ilvl w:val="0"/>
          <w:numId w:val="1002"/>
        </w:numPr>
        <w:pStyle w:val="Compact"/>
      </w:pPr>
      <w:r>
        <w:t xml:space="preserve">European Food Safety Authority. (2021). "The One Health Approach to Zoonosis Control in the EU." EFSA Journal, 19(5).</w:t>
      </w:r>
    </w:p>
    <w:p>
      <w:pPr>
        <w:numPr>
          <w:ilvl w:val="0"/>
          <w:numId w:val="1002"/>
        </w:numPr>
        <w:pStyle w:val="Compact"/>
      </w:pPr>
      <w:r>
        <w:t xml:space="preserve">Hessisches Landesamt für Arbeitsschutz, Gesundheitsschutz und technische Sicherheit. (2023). "Urban Wildlife Management Guidelines." Wiesbaden: HLUG.</w:t>
      </w:r>
    </w:p>
    <w:p>
      <w:pPr>
        <w:numPr>
          <w:ilvl w:val="0"/>
          <w:numId w:val="1002"/>
        </w:numPr>
        <w:pStyle w:val="Compact"/>
      </w:pPr>
      <w:r>
        <w:t xml:space="preserve">Richter, E., &amp; Mueller, J. (2020). "Exotic Pet Trade and Biosecurity in International Airports: A Case Study of Frankfurt Airport." Journal of Veterinary Medicine and Public Health, 15(3), 45-67.</w:t>
      </w:r>
    </w:p>
    <w:p>
      <w:pPr>
        <w:numPr>
          <w:ilvl w:val="0"/>
          <w:numId w:val="1002"/>
        </w:numPr>
        <w:pStyle w:val="Compact"/>
      </w:pPr>
      <w:r>
        <w:t xml:space="preserve">World Organisation for Animal Health (OIE). (2019). "Global Standards for Veterinary Education." Paris: OIE.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Veterinarian in a Globalized Hub: Perspectives from Germany Frankfurt</dc:title>
  <dc:creator/>
  <dc:language>en</dc:language>
  <cp:keywords/>
  <dcterms:created xsi:type="dcterms:W3CDTF">2026-07-29T15:12:05Z</dcterms:created>
  <dcterms:modified xsi:type="dcterms:W3CDTF">2026-07-29T15:12:05Z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