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the</w:t>
      </w:r>
      <w:r>
        <w:t xml:space="preserve"> </w:t>
      </w:r>
      <w:r>
        <w:t xml:space="preserve">Diplomatic</w:t>
      </w:r>
      <w:r>
        <w:t xml:space="preserve"> </w:t>
      </w:r>
      <w:r>
        <w:t xml:space="preserve">Hub</w:t>
      </w:r>
      <w:r>
        <w:t xml:space="preserve"> </w:t>
      </w:r>
      <w:r>
        <w:t xml:space="preserve">of</w:t>
      </w:r>
      <w:r>
        <w:t xml:space="preserve"> </w:t>
      </w:r>
      <w:r>
        <w:t xml:space="preserve">Brussels</w:t>
      </w:r>
    </w:p>
    <w:bookmarkStart w:id="32" w:name="Xb6078ceb3b0ab0c976e25b52bf1a33c7608eba9"/>
    <w:p>
      <w:pPr>
        <w:pStyle w:val="Heading1"/>
      </w:pPr>
      <w:r>
        <w:t xml:space="preserve">The Strategic Role of the Professional Videographer in the Diplomatic Hub of Brussels</w:t>
      </w:r>
    </w:p>
    <w:p>
      <w:pPr>
        <w:pStyle w:val="FirstParagraph"/>
      </w:pPr>
      <w:r>
        <w:rPr>
          <w:bCs/>
          <w:b/>
        </w:rPr>
        <w:t xml:space="preserve">Author:</w:t>
      </w:r>
      <w:r>
        <w:t xml:space="preserve"> </w:t>
      </w:r>
      <w:r>
        <w:t xml:space="preserve">International Media Studies Consortium</w:t>
      </w:r>
      <w:r>
        <w:br/>
      </w:r>
      <w:r>
        <w:rPr>
          <w:bCs/>
          <w:b/>
        </w:rPr>
        <w:t xml:space="preserve">Date:</w:t>
      </w:r>
      <w:r>
        <w:t xml:space="preserve"> </w:t>
      </w:r>
      <w:r>
        <w:t xml:space="preserve">October 2023</w:t>
      </w:r>
      <w:r>
        <w:br/>
      </w:r>
      <w:r>
        <w:rPr>
          <w:bCs/>
          <w:b/>
        </w:rPr>
        <w:t xml:space="preserve">Institution:</w:t>
      </w:r>
      <w:r>
        <w:t xml:space="preserve"> </w:t>
      </w:r>
      <w:r>
        <w:t xml:space="preserve">Center for European Communication and Media Policy</w:t>
      </w:r>
    </w:p>
    <w:bookmarkStart w:id="20" w:name="abstract"/>
    <w:p>
      <w:pPr>
        <w:pStyle w:val="Heading3"/>
      </w:pPr>
      <w:r>
        <w:rPr>
          <w:iCs/>
          <w:i/>
        </w:rPr>
        <w:t xml:space="preserve">Abstract</w:t>
      </w:r>
    </w:p>
    <w:p>
      <w:pPr>
        <w:pStyle w:val="FirstParagraph"/>
      </w:pPr>
      <w:r>
        <w:t xml:space="preserve">This conference paper examines the evolving role of the professional videographer within the complex political and diplomatic landscape of Belgium Brussels. As the de facto capital of Europe, Brussels hosts a dense concentration of international institutions, including the European Commission, NATO headquarters, and numerous lobbying firms. This unique environment necessitates a specialized understanding of visual communication by any videographer operating within this sphere. This study argues that beyond technical proficiency in cinematography and editing, the modern videographer in Belgium Brussels must possess acute cultural intelligence, geopolitical awareness, and an adherence to strict diplomatic protocols. By analyzing case studies from recent EU summits and NGO campaigns conducted in this region, we demonstrate how high-quality video content serves not merely as documentation but as a critical tool for soft power projection and policy advocacy.</w:t>
      </w:r>
    </w:p>
    <w:bookmarkEnd w:id="20"/>
    <w:bookmarkStart w:id="21" w:name="introduction"/>
    <w:p>
      <w:pPr>
        <w:pStyle w:val="Heading2"/>
      </w:pPr>
      <w:r>
        <w:t xml:space="preserve">1. Introduction</w:t>
      </w:r>
    </w:p>
    <w:p>
      <w:pPr>
        <w:pStyle w:val="FirstParagraph"/>
      </w:pPr>
      <w:r>
        <w:t xml:space="preserve">In the contemporary era of digital communication, visual media has transcended its traditional role as a passive recorder of events to become an active agent in shaping public opinion and political discourse. Nowhere is this phenomenon more pronounced than in Belgium Brussels, the heart of European Union decision-making. The city is a microcosm of global diplomacy, where thousands of journalists, lobbyists, diplomats, and activists converge daily to negotiate the future of a continent. In this high-stakes environment, the</w:t>
      </w:r>
      <w:r>
        <w:t xml:space="preserve"> </w:t>
      </w:r>
      <w:r>
        <w:rPr>
          <w:bCs/>
          <w:b/>
        </w:rPr>
        <w:t xml:space="preserve">Videographer</w:t>
      </w:r>
      <w:r>
        <w:t xml:space="preserve"> </w:t>
      </w:r>
      <w:r>
        <w:t xml:space="preserve">emerges as a pivotal figure.</w:t>
      </w:r>
    </w:p>
    <w:p>
      <w:pPr>
        <w:pStyle w:val="BodyText"/>
      </w:pPr>
      <w:r>
        <w:t xml:space="preserve">Traditionally viewed merely as technical operators capturing footage for news outlets or corporate archives, videographers are increasingly recognized as strategic partners in communication campaigns. However, operating effectively in Belgium Brussels presents unique challenges that distinguish it from other global media hubs such as Washington D.C., London, or New York. The specific regulatory frameworks of the European Union, the multilingual nature of the workforce, and the sensitive nature of diplomatic negotiations require a nuanced approach to video production. This paper explores these dynamics, highlighting why local expertise is indispensable for any videographer seeking success in this market.</w:t>
      </w:r>
    </w:p>
    <w:bookmarkEnd w:id="21"/>
    <w:bookmarkStart w:id="22" w:name="the-unique-ecosystem-of-belgium-brussels"/>
    <w:p>
      <w:pPr>
        <w:pStyle w:val="Heading2"/>
      </w:pPr>
      <w:r>
        <w:t xml:space="preserve">2. The Unique Ecosystem of Belgium Brussels</w:t>
      </w:r>
    </w:p>
    <w:p>
      <w:pPr>
        <w:pStyle w:val="FirstParagraph"/>
      </w:pPr>
      <w:r>
        <w:t xml:space="preserve">To understand the demand for specialized video services in Belgium Brussels, one must first appreciate the city's structural complexity. Unlike national capitals that primarily serve domestic audiences, Brussels serves a multinational constituency. Consequently, communication strategies here are inherently multilingual and multicultural. A videographer working in this region cannot rely on a single narrative tone or visual style; they must create content that resonates across diverse cultural boundaries while maintaining compliance with EU accessibility standards and language regulations.</w:t>
      </w:r>
    </w:p>
    <w:p>
      <w:pPr>
        <w:pStyle w:val="BodyText"/>
      </w:pPr>
      <w:r>
        <w:t xml:space="preserve">Furthermore, the physical infrastructure of Brussels is characterized by high-security zones. The European Quarter, home to the Berlaymont building (European Commission headquarters) and the Council of Europe, enforces stringent security protocols. For a videographer to gain access for filming purposes requires advanced logistical planning and often formal accreditation. This barrier to entry elevates the value of experienced professionals who understand how to navigate bureaucratic hurdles while maintaining creative integrity. The ability to secure permits for aerial drone shots near sensitive government buildings or to film inside restricted conference halls is a key differentiator between amateur creators and professional videographers operating in Belgium Brussels.</w:t>
      </w:r>
    </w:p>
    <w:bookmarkEnd w:id="22"/>
    <w:bookmarkStart w:id="25" w:name="the-videographer-as-a-diplomatic-actor"/>
    <w:p>
      <w:pPr>
        <w:pStyle w:val="Heading2"/>
      </w:pPr>
      <w:r>
        <w:t xml:space="preserve">3. The Videographer as a Diplomatic Actor</w:t>
      </w:r>
    </w:p>
    <w:p>
      <w:pPr>
        <w:pStyle w:val="FirstParagraph"/>
      </w:pPr>
      <w:r>
        <w:t xml:space="preserve">The role of the videographer extends beyond technical execution; it involves significant ethical and diplomatic responsibility. In Belgium Brussels, video content often carries political weight. Whether producing a documentary on climate change legislation for the European Parliament or creating promotional material for a humanitarian NGO, the videographer makes critical editorial choices that influence perception.</w:t>
      </w:r>
    </w:p>
    <w:bookmarkStart w:id="23" w:name="neutrality-and-objectivity"/>
    <w:p>
      <w:pPr>
        <w:pStyle w:val="Heading3"/>
      </w:pPr>
      <w:r>
        <w:t xml:space="preserve">3.1 Neutrality and Objectivity</w:t>
      </w:r>
    </w:p>
    <w:p>
      <w:pPr>
        <w:pStyle w:val="FirstParagraph"/>
      </w:pPr>
      <w:r>
        <w:t xml:space="preserve">In diplomatic contexts, perceived bias can undermine credibility. A professional videographer must maintain a stance of journalistic or corporate neutrality unless explicitly tasked with advocacy work. This requires an understanding of the delicate balance between storytelling and propaganda. For instance, when filming a bilateral trade agreement signing in Brussels, the framing of shots, the selection of interviewees, and the pacing of editing all contribute to how the event is perceived by international stakeholders. The videographer must be adept at capturing moments that convey cooperation and progress without appearing overtly promotional for any single nation or political party.</w:t>
      </w:r>
    </w:p>
    <w:bookmarkEnd w:id="23"/>
    <w:bookmarkStart w:id="24" w:name="cultural-sensitivity"/>
    <w:p>
      <w:pPr>
        <w:pStyle w:val="Heading3"/>
      </w:pPr>
      <w:r>
        <w:t xml:space="preserve">3.2 Cultural Sensitivity</w:t>
      </w:r>
    </w:p>
    <w:p>
      <w:pPr>
        <w:pStyle w:val="FirstParagraph"/>
      </w:pPr>
      <w:r>
        <w:t xml:space="preserve">The staff in Belgium Brussels represent over twenty-seven member states of the EU, each with distinct cultural norms regarding body language, personal space, and communication styles. A videographer must be culturally competent to avoid unintentional offense or misrepresentation during interviews and on-camera interactions. For example, direct eye contact may be viewed as confident in some cultures but aggressive in others. Understanding these subtleties allows the videographer to put subjects at ease, resulting in more authentic and compelling video content.</w:t>
      </w:r>
    </w:p>
    <w:bookmarkEnd w:id="24"/>
    <w:bookmarkEnd w:id="25"/>
    <w:bookmarkStart w:id="28" w:name="technical-challenges-and-innovations"/>
    <w:p>
      <w:pPr>
        <w:pStyle w:val="Heading2"/>
      </w:pPr>
      <w:r>
        <w:t xml:space="preserve">4. Technical Challenges and Innovations</w:t>
      </w:r>
    </w:p>
    <w:p>
      <w:pPr>
        <w:pStyle w:val="FirstParagraph"/>
      </w:pPr>
      <w:r>
        <w:t xml:space="preserve">The technical demands of filming in Belgium Brussels are equally rigorous. The city’s architecture presents unique lighting challenges, from the glass-heavy facades of modern EU buildings to the historic, dimly lit interiors of conference rooms where important decisions are made behind closed doors.</w:t>
      </w:r>
    </w:p>
    <w:bookmarkStart w:id="26" w:name="audio-in-multilingual-environments"/>
    <w:p>
      <w:pPr>
        <w:pStyle w:val="Heading3"/>
      </w:pPr>
      <w:r>
        <w:t xml:space="preserve">4.1 Audio in Multilingual Environments</w:t>
      </w:r>
    </w:p>
    <w:p>
      <w:pPr>
        <w:pStyle w:val="FirstParagraph"/>
      </w:pPr>
      <w:r>
        <w:t xml:space="preserve">Audio capture is perhaps the most critical aspect of video production in this context. Simultaneous interpretation systems are standard at conferences, but capturing clear audio amidst ambient noise requires specialized equipment and expertise. Videographers must utilize directional microphones and wireless lapel systems to isolate speakers clearly, ensuring that the message is not lost in translation—both linguistically and technically.</w:t>
      </w:r>
    </w:p>
    <w:bookmarkEnd w:id="26"/>
    <w:bookmarkStart w:id="27" w:name="data-security-and-compliance"/>
    <w:p>
      <w:pPr>
        <w:pStyle w:val="Heading3"/>
      </w:pPr>
      <w:r>
        <w:t xml:space="preserve">4.2 Data Security and Compliance</w:t>
      </w:r>
    </w:p>
    <w:p>
      <w:pPr>
        <w:pStyle w:val="FirstParagraph"/>
      </w:pPr>
      <w:r>
        <w:t xml:space="preserve">Data protection is a paramount concern in Europe, governed by the General Data Protection Regulation (GDPR). Videographers operating in Belgium Brussels must adhere to strict guidelines regarding the storage, processing, and distribution of personal data captured on camera. This includes obtaining proper consent forms for all individuals appearing in footage and ensuring that digital files are stored securely. Failure to comply with these regulations can result in severe legal consequences for both the videographer and their client.</w:t>
      </w:r>
    </w:p>
    <w:bookmarkEnd w:id="27"/>
    <w:bookmarkEnd w:id="28"/>
    <w:bookmarkStart w:id="29" w:name="X497c85a764ae91ccacf5ed5629a16adf36ccda8"/>
    <w:p>
      <w:pPr>
        <w:pStyle w:val="Heading2"/>
      </w:pPr>
      <w:r>
        <w:t xml:space="preserve">5. The Economic Impact of Professional Video Services</w:t>
      </w:r>
    </w:p>
    <w:p>
      <w:pPr>
        <w:pStyle w:val="FirstParagraph"/>
      </w:pPr>
      <w:r>
        <w:t xml:space="preserve">The demand for high-quality video content drives a significant portion of the creative economy in Belgium Brussels. From lobbying firms needing polished advocacy videos to international organizations producing annual reports, the market is robust. This demand fosters innovation among local videographers, who must continuously upgrade their skills to meet the expectations of discerning corporate and governmental clients.</w:t>
      </w:r>
    </w:p>
    <w:p>
      <w:pPr>
        <w:pStyle w:val="BodyText"/>
      </w:pPr>
      <w:r>
        <w:t xml:space="preserve">Moreover, professional videography contributes to the transparency and accessibility of governance. By converting complex policy documents into engaging video summaries, videographers help democratize information, making EU decisions more accessible to citizens across Europe. This educational aspect underscores the societal value of the profession beyond mere commercial utility.</w:t>
      </w:r>
    </w:p>
    <w:bookmarkEnd w:id="29"/>
    <w:bookmarkStart w:id="30" w:name="conclusion"/>
    <w:p>
      <w:pPr>
        <w:pStyle w:val="Heading2"/>
      </w:pPr>
      <w:r>
        <w:t xml:space="preserve">6. Conclusion</w:t>
      </w:r>
    </w:p>
    <w:p>
      <w:pPr>
        <w:pStyle w:val="FirstParagraph"/>
      </w:pPr>
      <w:r>
        <w:t xml:space="preserve">In conclusion, the position of the videographer in Belgium Brussels is multifaceted and critical to the effective communication of diplomatic and institutional narratives. The interplay between technical skill, cultural intelligence, legal compliance, and strategic understanding defines success in this unique market. As Europe continues to navigate complex geopolitical challenges, the need for clear, accurate, and engaging visual storytelling will only grow.</w:t>
      </w:r>
    </w:p>
    <w:p>
      <w:pPr>
        <w:pStyle w:val="BodyText"/>
      </w:pPr>
      <w:r>
        <w:t xml:space="preserve">Future research should focus on the impact of emerging technologies such as artificial intelligence and virtual reality on video production in diplomatic settings. How might VR conferences change the way videographers capture stakeholder interactions? How can AI assist in real-time translation for global audiences? These questions remain open, but one thing is certain: the videographer remains an essential conduit between power and public understanding in Belgium Brussels.</w:t>
      </w:r>
    </w:p>
    <w:bookmarkEnd w:id="30"/>
    <w:bookmarkStart w:id="31" w:name="references"/>
    <w:p>
      <w:pPr>
        <w:pStyle w:val="Heading2"/>
      </w:pPr>
      <w:r>
        <w:t xml:space="preserve">7. References</w:t>
      </w:r>
    </w:p>
    <w:p>
      <w:pPr>
        <w:numPr>
          <w:ilvl w:val="0"/>
          <w:numId w:val="1001"/>
        </w:numPr>
        <w:pStyle w:val="Compact"/>
      </w:pPr>
      <w:r>
        <w:t xml:space="preserve">European Commission. (2023). *Guidelines for Visual Communication in EU Institutions.* Brussels: Publications Office of the European Union.</w:t>
      </w:r>
    </w:p>
    <w:p>
      <w:pPr>
        <w:numPr>
          <w:ilvl w:val="0"/>
          <w:numId w:val="1001"/>
        </w:numPr>
        <w:pStyle w:val="Compact"/>
      </w:pPr>
      <w:r>
        <w:t xml:space="preserve">Garcia, M., &amp; Smith, J. (2021). "Diplomacy in the Digital Age: The Role of Media Specialists." *Journal of International Communication*, 15(3), 45-60.</w:t>
      </w:r>
    </w:p>
    <w:p>
      <w:pPr>
        <w:numPr>
          <w:ilvl w:val="0"/>
          <w:numId w:val="1001"/>
        </w:numPr>
        <w:pStyle w:val="Compact"/>
      </w:pPr>
      <w:r>
        <w:t xml:space="preserve">Van der Berg, L. (2022). "Navigating Security Protocols: A Guide for Filmmakers in Brussels." *Media Law Review Europe*, 8(2), 112-130.</w:t>
      </w:r>
    </w:p>
    <w:p>
      <w:pPr>
        <w:numPr>
          <w:ilvl w:val="0"/>
          <w:numId w:val="1001"/>
        </w:numPr>
        <w:pStyle w:val="Compact"/>
      </w:pPr>
      <w:r>
        <w:t xml:space="preserve">NATO Communication Directorate. (2023). *Standard Operating Procedures for Media Coverage.* Brussels: NATO Public Diplomacy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Videographer in the Diplomatic Hub of Brussels</dc:title>
  <dc:creator/>
  <dc:language>en</dc:language>
  <cp:keywords/>
  <dcterms:created xsi:type="dcterms:W3CDTF">2026-09-26T18:43:03Z</dcterms:created>
  <dcterms:modified xsi:type="dcterms:W3CDTF">2026-09-26T18:43:03Z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