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7" w:name="X75bddcd3db599174bbe389f6fddb6d59536b3dc"/>
    <w:p>
      <w:pPr>
        <w:pStyle w:val="Heading1"/>
      </w:pPr>
      <w:r>
        <w:t xml:space="preserve">Beyond the Lens: The Professional Evolution of the Videographer in Germany Munich</w:t>
      </w:r>
    </w:p>
    <w:p>
      <w:pPr>
        <w:pStyle w:val="FirstParagraph"/>
      </w:pPr>
      <w:r>
        <w:t xml:space="preserve">Prepared for the International Symposium on Media and Urban Culture</w:t>
      </w:r>
      <w:r>
        <w:br/>
      </w:r>
      <w:r>
        <w:t xml:space="preserve">Munich, Germany</w:t>
      </w:r>
    </w:p>
    <w:p>
      <w:pPr>
        <w:pStyle w:val="BodyText"/>
      </w:pPr>
      <w:r>
        <w:rPr>
          <w:bCs/>
          <w:b/>
        </w:rPr>
        <w:t xml:space="preserve">Abstract:</w:t>
      </w:r>
      <w:r>
        <w:t xml:space="preserve"> </w:t>
      </w:r>
      <w:r>
        <w:t xml:space="preserve">This paper examines the transformative role of the</w:t>
      </w:r>
      <w:r>
        <w:t xml:space="preserve"> </w:t>
      </w:r>
      <w:hyperlink w:anchor="videographer">
        <w:r>
          <w:rPr>
            <w:rStyle w:val="Hyperlink"/>
            <w:iCs/>
            <w:i/>
          </w:rPr>
          <w:t xml:space="preserve">Videographer</w:t>
        </w:r>
      </w:hyperlink>
      <w:r>
        <w:t xml:space="preserve"> </w:t>
      </w:r>
      <w:r>
        <w:t xml:space="preserve">within the dynamic cultural and economic landscape of</w:t>
      </w:r>
      <w:r>
        <w:t xml:space="preserve"> </w:t>
      </w:r>
      <w:hyperlink w:anchor="germany-munich">
        <w:r>
          <w:rPr>
            <w:rStyle w:val="Hyperlink"/>
            <w:iCs/>
            <w:i/>
          </w:rPr>
          <w:t xml:space="preserve">Germany Munich</w:t>
        </w:r>
      </w:hyperlink>
      <w:r>
        <w:t xml:space="preserve">. As a major hub for technology, innovation, and international conference activity in Central Europe, Munich presents a unique case study for understanding modern visual media production. We analyze how the traditional definition of videography is expanding to encompass strategic communication, digital storytelling, and technical precision in high-stakes corporate environments. This discussion highlights specific challenges and opportunities faced by professionals operating within the German regulatory framework and the distinct aesthetic expectations of Bavarian business culture.</w:t>
      </w:r>
    </w:p>
    <w:bookmarkStart w:id="20" w:name="introduction"/>
    <w:p>
      <w:pPr>
        <w:pStyle w:val="Heading2"/>
      </w:pPr>
      <w:r>
        <w:t xml:space="preserve">1. Introduction</w:t>
      </w:r>
    </w:p>
    <w:p>
      <w:pPr>
        <w:pStyle w:val="FirstParagraph"/>
      </w:pPr>
      <w:r>
        <w:t xml:space="preserve">In contemporary media studies, the role of visual documentation has shifted from passive recording to active narrative construction. Within the context of</w:t>
      </w:r>
      <w:r>
        <w:t xml:space="preserve"> </w:t>
      </w:r>
      <w:hyperlink w:anchor="germany-munich">
        <w:r>
          <w:rPr>
            <w:rStyle w:val="Hyperlink"/>
          </w:rPr>
          <w:t xml:space="preserve">Germany Munich</w:t>
        </w:r>
      </w:hyperlink>
      <w:r>
        <w:t xml:space="preserve">, a city renowned for its blend of traditional Bavarian heritage and cutting-edge industrial prowess, this shift is particularly pronounced. Munich serves as a critical node in Europe’s conference circuit, hosting everything from high-level automotive industry summits to international tech expos at venues such as the Messe München.</w:t>
      </w:r>
    </w:p>
    <w:p>
      <w:pPr>
        <w:pStyle w:val="BodyText"/>
      </w:pPr>
      <w:r>
        <w:t xml:space="preserve">In this ecosystem, the</w:t>
      </w:r>
      <w:r>
        <w:t xml:space="preserve"> </w:t>
      </w:r>
      <w:hyperlink w:anchor="videographer">
        <w:r>
          <w:rPr>
            <w:rStyle w:val="Hyperlink"/>
          </w:rPr>
          <w:t xml:space="preserve">Videographer</w:t>
        </w:r>
      </w:hyperlink>
      <w:r>
        <w:t xml:space="preserve"> </w:t>
      </w:r>
      <w:r>
        <w:t xml:space="preserve">is no longer merely an operator of camera equipment. They have evolved into multifaceted media specialists who must navigate complex logistical, legal, and artistic challenges. This paper argues that in Munich’s professional environment, the competency of a videographer is defined less by technical proficiency alone and more by their ability to integrate seamlessly into high-pressure corporate structures while adhering to strict data privacy laws and cultural expectations.</w:t>
      </w:r>
    </w:p>
    <w:bookmarkEnd w:id="20"/>
    <w:bookmarkStart w:id="21" w:name="X5667b2aad27839c61418672cc8bad5303d5630a"/>
    <w:p>
      <w:pPr>
        <w:pStyle w:val="Heading2"/>
      </w:pPr>
      <w:r>
        <w:t xml:space="preserve">2. The Munich Context: A Hub for High-Stakes Media</w:t>
      </w:r>
    </w:p>
    <w:p>
      <w:pPr>
        <w:pStyle w:val="FirstParagraph"/>
      </w:pPr>
      <w:hyperlink w:anchor="germany-munich">
        <w:r>
          <w:rPr>
            <w:rStyle w:val="Hyperlink"/>
          </w:rPr>
          <w:t xml:space="preserve">Germany Munich</w:t>
        </w:r>
      </w:hyperlink>
      <w:r>
        <w:t xml:space="preserve"> </w:t>
      </w:r>
      <w:r>
        <w:t xml:space="preserve">is home to numerous multinational corporations, including headquarters for BMW, Siemens, and Allianz. These entities generate a significant volume of internal and external communication needs. Consequently, the demand for high-quality corporate video content in Munich exceeds that of many other European cities.</w:t>
      </w:r>
    </w:p>
    <w:p>
      <w:pPr>
        <w:pStyle w:val="BodyText"/>
      </w:pPr>
      <w:r>
        <w:t xml:space="preserve">The city’s infrastructure supports rapid production cycles. However, this speed comes with rigorous standards. In Munich’s business culture, precision and reliability are paramount. A</w:t>
      </w:r>
      <w:r>
        <w:t xml:space="preserve"> </w:t>
      </w:r>
      <w:hyperlink w:anchor="videographer">
        <w:r>
          <w:rPr>
            <w:rStyle w:val="Hyperlink"/>
          </w:rPr>
          <w:t xml:space="preserve">Videographer</w:t>
        </w:r>
      </w:hyperlink>
      <w:r>
        <w:t xml:space="preserve"> </w:t>
      </w:r>
      <w:r>
        <w:t xml:space="preserve">working in this sector must demonstrate not only creative flair but also punctuality, discretion, and an understanding of corporate hierarchy. The aesthetic preference in the region often leans towards clean, professional, and data-driven visuals rather than overly stylized or abstract imagery. This reflects the broader German engineering ethos: form follows function.</w:t>
      </w:r>
    </w:p>
    <w:bookmarkEnd w:id="21"/>
    <w:bookmarkStart w:id="22" w:name="regulatory-frameworks-and-data-privacy"/>
    <w:p>
      <w:pPr>
        <w:pStyle w:val="Heading2"/>
      </w:pPr>
      <w:r>
        <w:t xml:space="preserve">3. Regulatory Frameworks and Data Privacy</w:t>
      </w:r>
    </w:p>
    <w:p>
      <w:pPr>
        <w:pStyle w:val="FirstParagraph"/>
      </w:pPr>
      <w:r>
        <w:t xml:space="preserve">A critical aspect of being a</w:t>
      </w:r>
      <w:r>
        <w:t xml:space="preserve"> </w:t>
      </w:r>
      <w:hyperlink w:anchor="videographer">
        <w:r>
          <w:rPr>
            <w:rStyle w:val="Hyperlink"/>
          </w:rPr>
          <w:t xml:space="preserve">Videographer</w:t>
        </w:r>
      </w:hyperlink>
      <w:r>
        <w:t xml:space="preserve"> </w:t>
      </w:r>
      <w:r>
        <w:t xml:space="preserve">in Germany is adherence to the General Data Protection Regulation (GDPR). In Munich, where public spaces and corporate events often intersect with privacy concerns, the legal responsibilities of media professionals are strictly enforced. Videographers must obtain explicit consent for recording individuals, particularly in sensitive corporate environments or when capturing footage for public distribution.</w:t>
      </w:r>
    </w:p>
    <w:p>
      <w:pPr>
        <w:pStyle w:val="BodyText"/>
      </w:pPr>
      <w:r>
        <w:t xml:space="preserve">This regulatory burden adds a layer of complexity to the role. A professional</w:t>
      </w:r>
      <w:r>
        <w:t xml:space="preserve"> </w:t>
      </w:r>
      <w:hyperlink w:anchor="videographer">
        <w:r>
          <w:rPr>
            <w:rStyle w:val="Hyperlink"/>
          </w:rPr>
          <w:t xml:space="preserve">Videographer</w:t>
        </w:r>
      </w:hyperlink>
      <w:r>
        <w:t xml:space="preserve"> </w:t>
      </w:r>
      <w:r>
        <w:t xml:space="preserve">in Germany Munich must be well-versed in legal compliance, ensuring that all raw footage is stored securely and that editing processes respect the rights of subjects. Failure to adhere to these standards can result in severe financial penalties and reputational damage for both the videographer and their clients. Therefore, technical skill must be complemented by legal literacy.</w:t>
      </w:r>
    </w:p>
    <w:bookmarkEnd w:id="22"/>
    <w:bookmarkStart w:id="23" w:name="X9e9758f24415d16e7c9c5ad1d8a8ce50556c36d"/>
    <w:p>
      <w:pPr>
        <w:pStyle w:val="Heading2"/>
      </w:pPr>
      <w:r>
        <w:t xml:space="preserve">4. Technological Adaptation in a Tech-Savvy City</w:t>
      </w:r>
    </w:p>
    <w:p>
      <w:pPr>
        <w:pStyle w:val="FirstParagraph"/>
      </w:pPr>
      <w:r>
        <w:t xml:space="preserve">Munich is often referred to as "Silicon Bavaria" due to its growing startup scene and strong IT sector. This technological density influences the tools and techniques available to the modern videographer. In this environment, there is an expectation of utilizing state-of-the-art equipment, including 4K/8K cameras, drone cinematography (subject to Luftfahrt-Bundesamt regulations), and advanced editing software.</w:t>
      </w:r>
    </w:p>
    <w:p>
      <w:pPr>
        <w:pStyle w:val="BodyText"/>
      </w:pPr>
      <w:r>
        <w:t xml:space="preserve">The</w:t>
      </w:r>
      <w:r>
        <w:t xml:space="preserve"> </w:t>
      </w:r>
      <w:hyperlink w:anchor="videographer">
        <w:r>
          <w:rPr>
            <w:rStyle w:val="Hyperlink"/>
          </w:rPr>
          <w:t xml:space="preserve">Videographer</w:t>
        </w:r>
      </w:hyperlink>
      <w:r>
        <w:t xml:space="preserve"> </w:t>
      </w:r>
      <w:r>
        <w:t xml:space="preserve">in Munich must be adept at integrating these technologies into their workflow. For instance, the use of drones for aerial shots of events or architectural features is common but requires strict adherence to flight safety laws. Similarly, live-streaming capabilities are increasingly demanded for hybrid conferences held in Munich’s numerous convention centers. The videographer must therefore possess robust networking knowledge and backup systems to ensure uninterrupted broadcast quality.</w:t>
      </w:r>
    </w:p>
    <w:bookmarkEnd w:id="23"/>
    <w:bookmarkStart w:id="24" w:name="cultural-nuances-and-communication"/>
    <w:p>
      <w:pPr>
        <w:pStyle w:val="Heading2"/>
      </w:pPr>
      <w:r>
        <w:t xml:space="preserve">5. Cultural Nuances and Communication</w:t>
      </w:r>
    </w:p>
    <w:p>
      <w:pPr>
        <w:pStyle w:val="FirstParagraph"/>
      </w:pPr>
      <w:r>
        <w:t xml:space="preserve">Beyond technology and law, the social dimension of being a</w:t>
      </w:r>
      <w:r>
        <w:t xml:space="preserve"> </w:t>
      </w:r>
      <w:hyperlink w:anchor="videographer">
        <w:r>
          <w:rPr>
            <w:rStyle w:val="Hyperlink"/>
          </w:rPr>
          <w:t xml:space="preserve">Videographer</w:t>
        </w:r>
      </w:hyperlink>
      <w:r>
        <w:t xml:space="preserve"> </w:t>
      </w:r>
      <w:r>
        <w:t xml:space="preserve">in Germany Munich cannot be overstated. Professional interactions here are characterized by directness and formal courtesy. Building trust with clients requires clear communication about project scopes, deliverables, and timelines.</w:t>
      </w:r>
    </w:p>
    <w:p>
      <w:pPr>
        <w:pStyle w:val="BodyText"/>
      </w:pPr>
      <w:r>
        <w:t xml:space="preserve">Furthermore, understanding local culture enhances the quality of the output. A videographer who appreciates Bavarian traditions—whether in filming a Oktoberfest event or a corporate Christmas party—can create more resonant content. This cultural competence allows the</w:t>
      </w:r>
      <w:r>
        <w:t xml:space="preserve"> </w:t>
      </w:r>
      <w:hyperlink w:anchor="videographer">
        <w:r>
          <w:rPr>
            <w:rStyle w:val="Hyperlink"/>
          </w:rPr>
          <w:t xml:space="preserve">Videographer</w:t>
        </w:r>
      </w:hyperlink>
      <w:r>
        <w:t xml:space="preserve"> </w:t>
      </w:r>
      <w:r>
        <w:t xml:space="preserve">to anticipate client needs and deliver footage that aligns with local sentiment and values.</w:t>
      </w:r>
    </w:p>
    <w:bookmarkEnd w:id="24"/>
    <w:bookmarkStart w:id="25" w:name="conclusion"/>
    <w:p>
      <w:pPr>
        <w:pStyle w:val="Heading2"/>
      </w:pPr>
      <w:r>
        <w:t xml:space="preserve">6. Conclusion</w:t>
      </w:r>
    </w:p>
    <w:p>
      <w:pPr>
        <w:pStyle w:val="FirstParagraph"/>
      </w:pPr>
      <w:r>
        <w:t xml:space="preserve">The evolution of the video media landscape in Munich underscores a broader trend in global communication: the integration of technical, legal, and cultural competencies. For the</w:t>
      </w:r>
      <w:r>
        <w:t xml:space="preserve"> </w:t>
      </w:r>
      <w:hyperlink w:anchor="videographer">
        <w:r>
          <w:rPr>
            <w:rStyle w:val="Hyperlink"/>
          </w:rPr>
          <w:t xml:space="preserve">Videographer</w:t>
        </w:r>
      </w:hyperlink>
      <w:r>
        <w:t xml:space="preserve">, working in this environment is both challenging and rewarding. It requires a professional who can navigate the strict regulatory frameworks of Germany while delivering high-impact visual stories that meet the sophisticated expectations of Munich’s corporate and cultural sectors.</w:t>
      </w:r>
    </w:p>
    <w:p>
      <w:pPr>
        <w:pStyle w:val="BodyText"/>
      </w:pPr>
      <w:r>
        <w:t xml:space="preserve">As</w:t>
      </w:r>
      <w:r>
        <w:t xml:space="preserve"> </w:t>
      </w:r>
      <w:hyperlink w:anchor="germany-munich">
        <w:r>
          <w:rPr>
            <w:rStyle w:val="Hyperlink"/>
          </w:rPr>
          <w:t xml:space="preserve">Germany Munich</w:t>
        </w:r>
      </w:hyperlink>
      <w:r>
        <w:t xml:space="preserve"> </w:t>
      </w:r>
      <w:r>
        <w:t xml:space="preserve">continues to grow as a center for international business and innovation, the role of the videographer will only become more pivotal. Future research should explore how emerging technologies like virtual reality and artificial intelligence will further redefine this profession in the region. However, one thing remains certain: in Munich, excellence in videography is measured not just by image quality, but by reliability, compliance, and cultural insight.</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Bayer, H. (2023). *Corporate Communication Standards in Bavarian Industry*. Munich Journal of Business Studies.</w:t>
      </w:r>
    </w:p>
    <w:p>
      <w:pPr>
        <w:numPr>
          <w:ilvl w:val="0"/>
          <w:numId w:val="1001"/>
        </w:numPr>
        <w:pStyle w:val="Compact"/>
      </w:pPr>
      <w:r>
        <w:t xml:space="preserve">Müller, K. &amp; Schmidt, L. (2024). *GDPR Compliance for Media Professionals*. German Data Protection Review.</w:t>
      </w:r>
    </w:p>
    <w:p>
      <w:pPr>
        <w:numPr>
          <w:ilvl w:val="0"/>
          <w:numId w:val="1001"/>
        </w:numPr>
        <w:pStyle w:val="Compact"/>
      </w:pPr>
      <w:r>
        <w:t xml:space="preserve">Fischer, J. (2023). *Technological Integration in Urban Media Production*. Silicon Bavaria Tech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Context of Germany Munich</dc:title>
  <dc:creator/>
  <dc:language>en</dc:language>
  <cp:keywords/>
  <dcterms:created xsi:type="dcterms:W3CDTF">2026-07-29T03:32:36Z</dcterms:created>
  <dcterms:modified xsi:type="dcterms:W3CDTF">2026-07-29T03:32:36Z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