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f3a34534c673e899ff4fb9054d3d00541f2353d"/>
    <w:p>
      <w:pPr>
        <w:pStyle w:val="Heading1"/>
      </w:pPr>
      <w:r>
        <w:t xml:space="preserve">The Art and Science of Visual Storytelling:</w:t>
      </w:r>
    </w:p>
    <w:bookmarkStart w:id="32" w:name="X73a9468fa92f7192c0f76b87efc88a56e5c81ce"/>
    <w:p>
      <w:pPr>
        <w:pStyle w:val="Heading2"/>
      </w:pPr>
      <w:r>
        <w:t xml:space="preserve">A Comprehensive Analysis of Professional Videography in New Zealand, Auckland</w:t>
      </w:r>
    </w:p>
    <w:p>
      <w:pPr>
        <w:pStyle w:val="FirstParagraph"/>
      </w:pPr>
      <w:r>
        <w:rPr>
          <w:bCs/>
          <w:b/>
        </w:rPr>
        <w:t xml:space="preserve">Presentation for the International Media &amp; Production Conference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conference paper explores the multifaceted role of the professional Videographer within the dynamic cultural and economic landscape of New Zealand, with a specific focus on Auckland. As digital media consumption reaches unprecedented levels, the demand for high-quality visual content has surged. However, a Videographer is no longer merely a technician capturing footage; they are narrative architects who must navigate complex logistical, artistic, and technical challenges unique to the region. This paper examines how local conditions in Auckland influence production workflows, color grading strategies due to specific light qualities, and the economic impact of skilled Videographers on the broader media ecosystem. Through case studies and industry analysis, we argue that understanding the context of New Zealand is paramount for any Videographer aiming to produce compelling work.</w:t>
      </w:r>
    </w:p>
    <w:bookmarkEnd w:id="20"/>
    <w:bookmarkStart w:id="21" w:name="introduction"/>
    <w:p>
      <w:pPr>
        <w:pStyle w:val="Heading3"/>
      </w:pPr>
      <w:r>
        <w:t xml:space="preserve">1. Introduction</w:t>
      </w:r>
    </w:p>
    <w:p>
      <w:pPr>
        <w:pStyle w:val="FirstParagraph"/>
      </w:pPr>
      <w:r>
        <w:t xml:space="preserve">In the contemporary media landscape, video content has become the primary vehicle for communication across marketing, journalism, entertainment, and social documentation. At the heart of this revolution is the Videographer—a professional who blends technical expertise with artistic vision to translate reality into compelling moving images. While these skills are universal in principle their application is deeply contextual. In New Zealand particularly within its largest city Auckland—the role of a Videographer has evolved into a critical component of both cultural preservation and commercial innovation.</w:t>
      </w:r>
    </w:p>
    <w:p>
      <w:pPr>
        <w:pStyle w:val="BodyText"/>
      </w:pPr>
      <w:r>
        <w:t xml:space="preserve">Auckland, often referred to as the "City of Sails," is not only an economic hub but also a gateway for international production crews utilizing New Zealand’s renowned infrastructure and natural beauty. Consequently understanding how local factors such as weather patterns lighting conditions audience expectations and regulatory environments shape the work of a Videographer is essential for scholars industry professionals policymakers.</w:t>
      </w:r>
    </w:p>
    <w:bookmarkEnd w:id="21"/>
    <w:bookmarkStart w:id="24" w:name="the-unique-context-why-auckland-matters"/>
    <w:p>
      <w:pPr>
        <w:pStyle w:val="Heading3"/>
      </w:pPr>
      <w:r>
        <w:t xml:space="preserve">2. The Unique Context: Why Auckland Matters</w:t>
      </w:r>
    </w:p>
    <w:p>
      <w:pPr>
        <w:pStyle w:val="FirstParagraph"/>
      </w:pPr>
      <w:r>
        <w:t xml:space="preserve">New Zealand’s unique geographical position in the South Pacific presents distinct challenges and opportunities for visual storytelling. For any Videographer operating in this region several key factors must be considered:</w:t>
      </w:r>
    </w:p>
    <w:bookmarkStart w:id="22" w:name="Xa14fbe3586f6f3491cbc08065c094a395f3acf8"/>
    <w:p>
      <w:pPr>
        <w:pStyle w:val="Heading4"/>
      </w:pPr>
      <w:r>
        <w:t xml:space="preserve">2.1 Lighting Conditions and Natural Environments</w:t>
      </w:r>
    </w:p>
    <w:p>
      <w:pPr>
        <w:pStyle w:val="FirstParagraph"/>
      </w:pPr>
      <w:r>
        <w:t xml:space="preserve">Auckland’s maritime climate results in variable lighting conditions that can change rapidly throughout the day. Unlike controlled studio environments where light is manipulated artificially outdoor Videographers must adapt to fluctuating natural light often referred to as "Kiwi gold hour." The interplay between urban skylines and surrounding volcanic landscapes requires a Videographer to possess advanced skills in exposure control white balance adjustment and dynamic range management.</w:t>
      </w:r>
    </w:p>
    <w:p>
      <w:pPr>
        <w:pStyle w:val="BodyText"/>
      </w:pPr>
      <w:r>
        <w:t xml:space="preserve">Moreover the abundance of greenery water bodies and coastal scenes demands careful attention to color grading. A skilled Videographer understands how to enhance these natural tones without oversaturating them preserving authenticity while ensuring visual appeal for global audiences.</w:t>
      </w:r>
    </w:p>
    <w:bookmarkEnd w:id="22"/>
    <w:bookmarkStart w:id="23" w:name="cultural-nuances-and-māori-perspectives"/>
    <w:p>
      <w:pPr>
        <w:pStyle w:val="Heading4"/>
      </w:pPr>
      <w:r>
        <w:t xml:space="preserve">2.2 Cultural Nuances and Māori Perspectives</w:t>
      </w:r>
    </w:p>
    <w:p>
      <w:pPr>
        <w:pStyle w:val="FirstParagraph"/>
      </w:pPr>
      <w:r>
        <w:t xml:space="preserve">New Zealand is a bicultural nation with significant influence from Māori culture any Videographer working here must approach storytelling with cultural sensitivity and respect. This includes understanding concepts such as *Mana* (authority/prestige) *Tapu* (sacredness) and *Kaitiakitanga* (guardianship). When documenting events landscapes or communities a Videographer must engage with local iwi tribes or community leaders to ensure representations are accurate respectful aligned with indigenous values.</w:t>
      </w:r>
    </w:p>
    <w:p>
      <w:pPr>
        <w:pStyle w:val="BodyText"/>
      </w:pPr>
      <w:r>
        <w:t xml:space="preserve">This ethical dimension adds depth beyond technical proficiency highlighting the importance of cultural competence in modern videographic practice. Failure to adhere to these principles can result in reputational damage legal repercussions and loss of trust within communities.</w:t>
      </w:r>
    </w:p>
    <w:bookmarkEnd w:id="23"/>
    <w:bookmarkEnd w:id="24"/>
    <w:bookmarkStart w:id="27" w:name="Xe7a29a205b7498c49956f90ed83f38edf81653c"/>
    <w:p>
      <w:pPr>
        <w:pStyle w:val="Heading3"/>
      </w:pPr>
      <w:r>
        <w:t xml:space="preserve">3. Technological Adaptations and Workflow Efficiency</w:t>
      </w:r>
    </w:p>
    <w:p>
      <w:pPr>
        <w:pStyle w:val="FirstParagraph"/>
      </w:pPr>
      <w:r>
        <w:t xml:space="preserve">The evolution of technology has transformed the work a Videographer performs from initial capture through post-production. In Auckland rapid advancements in camera sensors drones stabilization systems editing software have enabled creators to deliver higher quality content faster than ever before.</w:t>
      </w:r>
    </w:p>
    <w:bookmarkStart w:id="25" w:name="drone-technology-and-aerial-perspectives"/>
    <w:p>
      <w:pPr>
        <w:pStyle w:val="Heading4"/>
      </w:pPr>
      <w:r>
        <w:t xml:space="preserve">3.1 Drone Technology and Aerial Perspectives</w:t>
      </w:r>
    </w:p>
    <w:p>
      <w:pPr>
        <w:pStyle w:val="FirstParagraph"/>
      </w:pPr>
      <w:r>
        <w:t xml:space="preserve">Auckland’s diverse topography including harbors bridges hills and islands provides exceptional opportunities for aerial cinematography. However flying drones requires strict adherence to Civil Aviation Authority (CAA) regulations a Videographer must obtain proper certifications insurance permissions especially when operating near airports or sensitive areas like Waitakere Ranges or Rangitoto Island.</w:t>
      </w:r>
    </w:p>
    <w:p>
      <w:pPr>
        <w:pStyle w:val="BodyText"/>
      </w:pPr>
      <w:r>
        <w:t xml:space="preserve">The integration of drone footage allows for breathtaking wide-angle shots that showcase Auckland’s geographical majesty enhancing narrative impact significantly. Yet balancing creative ambition with regulatory compliance remains an ongoing challenge requiring continuous education and adaptation by professionals in the field.</w:t>
      </w:r>
    </w:p>
    <w:bookmarkEnd w:id="25"/>
    <w:bookmarkStart w:id="26" w:name="X3f30615d406aac12e271d50abaf3df6802d83b6"/>
    <w:p>
      <w:pPr>
        <w:pStyle w:val="Heading4"/>
      </w:pPr>
      <w:r>
        <w:t xml:space="preserve">3.2 Remote Collaboration and Cloud-Based Editing</w:t>
      </w:r>
    </w:p>
    <w:p>
      <w:pPr>
        <w:pStyle w:val="FirstParagraph"/>
      </w:pPr>
      <w:r>
        <w:t xml:space="preserve">The rise of remote work models has impacted how Videographers collaborate with clients editors colorists worldwide. Platforms facilitating real-time feedback cloud storage solutions streaming services have streamlined workflows reducing turnaround times enabling tighter budgets yet demanding robust internet connectivity reliable hardware backup protocols.</w:t>
      </w:r>
    </w:p>
    <w:p>
      <w:pPr>
        <w:pStyle w:val="BodyText"/>
      </w:pPr>
      <w:r>
        <w:t xml:space="preserve">In Auckland many Videographers now operate as part of distributed teams leveraging global talent pools while maintaining local oversight this hybrid model enhances creativity cost-efficiency but also introduces complexities regarding data security intellectual property rights and communication barriers across time zones.</w:t>
      </w:r>
    </w:p>
    <w:bookmarkEnd w:id="26"/>
    <w:bookmarkEnd w:id="27"/>
    <w:bookmarkStart w:id="28" w:name="economic-impact-and-industry-growth"/>
    <w:p>
      <w:pPr>
        <w:pStyle w:val="Heading3"/>
      </w:pPr>
      <w:r>
        <w:t xml:space="preserve">4. Economic Impact and Industry Growth</w:t>
      </w:r>
    </w:p>
    <w:p>
      <w:pPr>
        <w:pStyle w:val="FirstParagraph"/>
      </w:pPr>
      <w:r>
        <w:t xml:space="preserve">The presence of skilled Videographers contributes significantly to New Zealand’s creative economy. According to recent reports the film television advertising sectors generate billions annually creating thousands jobs indirectly supporting hospitality transport logistics industries alike.</w:t>
      </w:r>
    </w:p>
    <w:p>
      <w:pPr>
        <w:pStyle w:val="BodyText"/>
      </w:pPr>
      <w:r>
        <w:t xml:space="preserve">Auckland serves as the epicenter of this activity hosting major studios production houses freelance professionals startups incubators fostering innovation entrepreneurship. Government initiatives promoting local content creation tax incentives foreign investment further stimulate growth attracting international projects benefiting domestic Videographers through employment opportunities knowledge exchange networking collaborations.</w:t>
      </w:r>
    </w:p>
    <w:bookmarkEnd w:id="28"/>
    <w:bookmarkStart w:id="29" w:name="challenges-and-future-directions"/>
    <w:p>
      <w:pPr>
        <w:pStyle w:val="Heading3"/>
      </w:pPr>
      <w:r>
        <w:t xml:space="preserve">5. Challenges and Future Directions</w:t>
      </w:r>
    </w:p>
    <w:p>
      <w:pPr>
        <w:pStyle w:val="FirstParagraph"/>
      </w:pPr>
      <w:r>
        <w:t xml:space="preserve">Despite positive trends several challenges threaten sustainability long-term viability of videographic practices in New Zealand:</w:t>
      </w:r>
    </w:p>
    <w:p>
      <w:pPr>
        <w:numPr>
          <w:ilvl w:val="0"/>
          <w:numId w:val="1001"/>
        </w:numPr>
        <w:pStyle w:val="Compact"/>
      </w:pPr>
      <w:r>
        <w:rPr>
          <w:bCs/>
          <w:b/>
        </w:rPr>
        <w:t xml:space="preserve">Rising Costs:</w:t>
      </w:r>
      <w:r>
        <w:t xml:space="preserve">Inflation housing affordability crises impact ability attract retain top talent driving some professionals overseas seeking better opportunities.</w:t>
      </w:r>
    </w:p>
    <w:p>
      <w:pPr>
        <w:numPr>
          <w:ilvl w:val="0"/>
          <w:numId w:val="1001"/>
        </w:numPr>
        <w:pStyle w:val="Compact"/>
      </w:pPr>
      <w:r>
        <w:rPr>
          <w:bCs/>
          <w:b/>
        </w:rPr>
        <w:t xml:space="preserve">Technological Disruption:</w:t>
      </w:r>
      <w:r>
        <w:t xml:space="preserve">AI-generated content deepfake technologies democratize production raising questions about authenticity ownership copyright infringement necessitating updated legal frameworks educational curricula addressing emerging ethical dilemmas technological literacy gaps among traditional practitioners adapting rapidly changing landscape.</w:t>
      </w:r>
    </w:p>
    <w:p>
      <w:pPr>
        <w:numPr>
          <w:ilvl w:val="0"/>
          <w:numId w:val="1001"/>
        </w:numPr>
        <w:pStyle w:val="Compact"/>
      </w:pPr>
      <w:r>
        <w:rPr>
          <w:bCs/>
          <w:b/>
        </w:rPr>
        <w:t xml:space="preserve">Sustainability Concerns:</w:t>
      </w:r>
      <w:r>
        <w:t xml:space="preserve">Moving toward eco-friendly practices minimizing carbon footprint associated with travel equipment manufacturing waste disposal becoming increasingly important for socially responsible Videographers seeking alignment with global environmental goals.</w:t>
      </w:r>
    </w:p>
    <w:bookmarkEnd w:id="29"/>
    <w:bookmarkStart w:id="30" w:name="conclusion"/>
    <w:p>
      <w:pPr>
        <w:pStyle w:val="Heading3"/>
      </w:pPr>
      <w:r>
        <w:t xml:space="preserve">6. Conclusion</w:t>
      </w:r>
    </w:p>
    <w:p>
      <w:pPr>
        <w:pStyle w:val="FirstParagraph"/>
      </w:pPr>
      <w:r>
        <w:t xml:space="preserve">In conclusion the role of a Videographer in New Zealand Auckland extends far beyond simple documentation; it encompasses artistic expression cultural stewardship technological innovation economic contribution societal impact navigating complex interplay between local traditions global trends human creativity machine precision authentic representation commercial viability ethical responsibility future readiness.</w:t>
      </w:r>
    </w:p>
    <w:p>
      <w:pPr>
        <w:pStyle w:val="BodyText"/>
      </w:pPr>
      <w:r>
        <w:t xml:space="preserve">As we look ahead continued investment education collaboration policy support will determine whether New Zealand maintains its position as a leader innovative visually compelling storytelling globally. By embracing challenges leveraging strengths fostering inclusivity sustainability resilience Videographers will continue shaping narratives inspiring audiences transforming lives through powerful imagery moving forward making meaningful contributions society at large.</w:t>
      </w:r>
    </w:p>
    <w:bookmarkEnd w:id="30"/>
    <w:bookmarkStart w:id="31" w:name="references"/>
    <w:p>
      <w:pPr>
        <w:pStyle w:val="Heading3"/>
      </w:pPr>
      <w:r>
        <w:t xml:space="preserve">References</w:t>
      </w:r>
    </w:p>
    <w:p>
      <w:pPr>
        <w:numPr>
          <w:ilvl w:val="0"/>
          <w:numId w:val="1002"/>
        </w:numPr>
        <w:pStyle w:val="Compact"/>
      </w:pPr>
      <w:r>
        <w:t xml:space="preserve">New Zealand Film Commission. (2022). Annual Industry Report.</w:t>
      </w:r>
    </w:p>
    <w:p>
      <w:pPr>
        <w:numPr>
          <w:ilvl w:val="0"/>
          <w:numId w:val="1002"/>
        </w:numPr>
        <w:pStyle w:val="Compact"/>
      </w:pPr>
      <w:r>
        <w:t xml:space="preserve">Civil Aviation Authority New Zealand. (2023). Drone Operation Guidelines.</w:t>
      </w:r>
    </w:p>
    <w:p>
      <w:pPr>
        <w:numPr>
          <w:ilvl w:val="0"/>
          <w:numId w:val="1002"/>
        </w:numPr>
        <w:pStyle w:val="Compact"/>
      </w:pPr>
      <w:r>
        <w:t xml:space="preserve">Māori Development Office. (Te Puni Kōkiri). Cultural Protocols for Media Production.</w:t>
      </w:r>
    </w:p>
    <w:p>
      <w:pPr>
        <w:numPr>
          <w:ilvl w:val="0"/>
          <w:numId w:val="1002"/>
        </w:numPr>
        <w:pStyle w:val="Compact"/>
      </w:pPr>
      <w:r>
        <w:t xml:space="preserve">Auckland Council Environmental Plan: Protecting Natural Heritage Sites.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Visual Storytelling: A Comprehensive Analysis of Professional Videography in New Zealand, Auckland</dc:title>
  <dc:creator/>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file>