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r>
        <w:t xml:space="preserve"> </w:t>
      </w:r>
      <w:r>
        <w:t xml:space="preserve">Spain</w:t>
      </w:r>
    </w:p>
    <w:bookmarkStart w:id="31" w:name="X6405737d3e222e7233a11262381235af908feb3"/>
    <w:p>
      <w:pPr>
        <w:pStyle w:val="Heading1"/>
      </w:pPr>
      <w:r>
        <w:t xml:space="preserve">The Evolving Role of the Videographer in Contemporary Media</w:t>
      </w:r>
    </w:p>
    <w:bookmarkStart w:id="20" w:name="a-case-study-of-madrid-spain"/>
    <w:p>
      <w:pPr>
        <w:pStyle w:val="Heading2"/>
      </w:pPr>
      <w:r>
        <w:t xml:space="preserve">A Case Study of Madrid, Spain</w:t>
      </w:r>
    </w:p>
    <w:p>
      <w:pPr>
        <w:pStyle w:val="FirstParagraph"/>
      </w:pPr>
      <w:r>
        <w:rPr>
          <w:bCs/>
          <w:b/>
        </w:rPr>
        <w:t xml:space="preserve">Abstract:</w:t>
      </w:r>
      <w:r>
        <w:br/>
      </w:r>
      <w:r>
        <w:t xml:space="preserve">This conference paper examines the transformative role of the professional</w:t>
      </w:r>
      <w:r>
        <w:t xml:space="preserve"> </w:t>
      </w:r>
      <w:r>
        <w:rPr>
          <w:bCs/>
          <w:b/>
        </w:rPr>
        <w:t xml:space="preserve">Videographer</w:t>
      </w:r>
      <w:r>
        <w:t xml:space="preserve"> </w:t>
      </w:r>
      <w:r>
        <w:t xml:space="preserve">within the modern media landscape, with a specific focus on the cultural and economic context of Madrid, Spain. As traditional broadcasting gives way to digital-first content creation, the demands on visual storytellers have increased exponentially. This study analyzes how</w:t>
      </w:r>
      <w:r>
        <w:t xml:space="preserve"> </w:t>
      </w:r>
      <w:r>
        <w:rPr>
          <w:bCs/>
          <w:b/>
        </w:rPr>
        <w:t xml:space="preserve">Videographers</w:t>
      </w:r>
      <w:r>
        <w:t xml:space="preserve"> </w:t>
      </w:r>
      <w:r>
        <w:t xml:space="preserve">operating in Madrid are adapting to local market needs while integrating global technological trends. By exploring case studies from corporate events, cultural festivals, and digital marketing campaigns in Spain’s capital, this paper highlights the critical intersection of technical proficiency, artistic vision, and local cultural competence. The findings suggest that the</w:t>
      </w:r>
      <w:r>
        <w:t xml:space="preserve"> </w:t>
      </w:r>
      <w:r>
        <w:rPr>
          <w:bCs/>
          <w:b/>
        </w:rPr>
        <w:t xml:space="preserve">Videographer</w:t>
      </w:r>
      <w:r>
        <w:t xml:space="preserve"> </w:t>
      </w:r>
      <w:r>
        <w:t xml:space="preserve">is no longer merely a technician but a strategic partner in brand storytelling and cultural preservation.</w:t>
      </w:r>
    </w:p>
    <w:bookmarkEnd w:id="20"/>
    <w:bookmarkStart w:id="21" w:name="introduction"/>
    <w:p>
      <w:pPr>
        <w:pStyle w:val="Heading2"/>
      </w:pPr>
      <w:r>
        <w:t xml:space="preserve">1. Introduction</w:t>
      </w:r>
    </w:p>
    <w:p>
      <w:pPr>
        <w:pStyle w:val="FirstParagraph"/>
      </w:pPr>
      <w:r>
        <w:t xml:space="preserve">In the last decade, the proliferation of high-definition digital cameras, drone technology, and non-linear editing software has democratized video production. However, this accessibility has simultaneously raised the bar for professional standards. The role of the</w:t>
      </w:r>
      <w:r>
        <w:t xml:space="preserve"> </w:t>
      </w:r>
      <w:r>
        <w:rPr>
          <w:bCs/>
          <w:b/>
        </w:rPr>
        <w:t xml:space="preserve">Videographer</w:t>
      </w:r>
      <w:r>
        <w:t xml:space="preserve"> </w:t>
      </w:r>
      <w:r>
        <w:t xml:space="preserve">has shifted from passive documentation to active narrative construction. Nowhere is this shift more pronounced than in major cultural hubs like Madrid, Spain.</w:t>
      </w:r>
    </w:p>
    <w:p>
      <w:pPr>
        <w:pStyle w:val="BodyText"/>
      </w:pPr>
      <w:r>
        <w:t xml:space="preserve">Madrid, as the capital and largest city of Spain, serves as a dynamic laboratory for media innovation. It is a city where tradition meets modernity, where historic architecture coexists with futuristic urban planning. For the</w:t>
      </w:r>
      <w:r>
        <w:t xml:space="preserve"> </w:t>
      </w:r>
      <w:r>
        <w:rPr>
          <w:bCs/>
          <w:b/>
        </w:rPr>
        <w:t xml:space="preserve">Videographer</w:t>
      </w:r>
      <w:r>
        <w:t xml:space="preserve">, Madrid offers unique visual challenges and opportunities. The interplay of light in the Plaza Mayor at dusk, the vibrant street life of Malasaña, and the corporate intensity of Cuatro Torres Business Area create a diverse backdrop that requires nuanced visual interpretation.</w:t>
      </w:r>
    </w:p>
    <w:p>
      <w:pPr>
        <w:pStyle w:val="BodyText"/>
      </w:pPr>
      <w:r>
        <w:t xml:space="preserve">This paper argues that to succeed in Madrid, Spain, a</w:t>
      </w:r>
      <w:r>
        <w:t xml:space="preserve"> </w:t>
      </w:r>
      <w:r>
        <w:rPr>
          <w:bCs/>
          <w:b/>
        </w:rPr>
        <w:t xml:space="preserve">Videographer</w:t>
      </w:r>
      <w:r>
        <w:t xml:space="preserve"> </w:t>
      </w:r>
      <w:r>
        <w:t xml:space="preserve">must possess more than technical skills; they must possess cultural fluency. The ability to navigate the specific social norms, lighting conditions, and aesthetic preferences of the Spanish audience is paramount. This document explores these dimensions through three key pillars: technological adaptation, cultural contextualization, and economic impact within Madrid.</w:t>
      </w:r>
    </w:p>
    <w:bookmarkEnd w:id="21"/>
    <w:bookmarkStart w:id="24" w:name="X61ee53ebb9ed6eaf3954b3c065e4868689293c2"/>
    <w:p>
      <w:pPr>
        <w:pStyle w:val="Heading2"/>
      </w:pPr>
      <w:r>
        <w:t xml:space="preserve">2. Technological Adaptation in Madrid’s Media Sector</w:t>
      </w:r>
    </w:p>
    <w:p>
      <w:pPr>
        <w:pStyle w:val="FirstParagraph"/>
      </w:pPr>
      <w:r>
        <w:t xml:space="preserve">The modern</w:t>
      </w:r>
      <w:r>
        <w:t xml:space="preserve"> </w:t>
      </w:r>
      <w:r>
        <w:rPr>
          <w:bCs/>
          <w:b/>
        </w:rPr>
        <w:t xml:space="preserve">Videographer</w:t>
      </w:r>
      <w:r>
        <w:t xml:space="preserve"> </w:t>
      </w:r>
      <w:r>
        <w:t xml:space="preserve">operates at the intersection of art and engineering. In Madrid, there is a growing demand for high-efficiency workflows due to the fast-paced nature of Spanish media cycles. Corporate clients in Spain often require same-day edits for press events, while cultural institutions prefer longer-form documentary styles that preserve heritage.</w:t>
      </w:r>
    </w:p>
    <w:bookmarkStart w:id="22" w:name="Xe4ccabd6b79ccb82249b8f39b10023cc0143abe"/>
    <w:p>
      <w:pPr>
        <w:pStyle w:val="Heading3"/>
      </w:pPr>
      <w:r>
        <w:t xml:space="preserve">2.1 The Rise of Drone and Aerial Cinematography</w:t>
      </w:r>
    </w:p>
    <w:p>
      <w:pPr>
        <w:pStyle w:val="FirstParagraph"/>
      </w:pPr>
      <w:r>
        <w:t xml:space="preserve">Madrid’s skyline has changed dramatically in the 21st century. The</w:t>
      </w:r>
      <w:r>
        <w:t xml:space="preserve"> </w:t>
      </w:r>
      <w:r>
        <w:rPr>
          <w:bCs/>
          <w:b/>
        </w:rPr>
        <w:t xml:space="preserve">Videographer</w:t>
      </w:r>
      <w:r>
        <w:t xml:space="preserve"> </w:t>
      </w:r>
      <w:r>
        <w:t xml:space="preserve">today must often be certified to operate aerial drones to capture sweeping shots of landmarks such as the Royal Palace or the Manzanares River. This technology allows for a grandiose perspective that resonates with international audiences interested in Spain’s capital. However, regulatory compliance within the European Union and local Madrid ordinances requires strict adherence to privacy and safety laws, adding a layer of complexity to the videographer's role.</w:t>
      </w:r>
    </w:p>
    <w:bookmarkEnd w:id="22"/>
    <w:bookmarkStart w:id="23" w:name="virtual-production-and-led-walls"/>
    <w:p>
      <w:pPr>
        <w:pStyle w:val="Heading3"/>
      </w:pPr>
      <w:r>
        <w:t xml:space="preserve">2.2 Virtual Production and LED Walls</w:t>
      </w:r>
    </w:p>
    <w:p>
      <w:pPr>
        <w:pStyle w:val="FirstParagraph"/>
      </w:pPr>
      <w:r>
        <w:t xml:space="preserve">Innovations in virtual production are also taking root in Madrid. Several studios in the city have adopted LED volume technology, allowing filmmakers to create immersive backgrounds without leaving the studio. The</w:t>
      </w:r>
      <w:r>
        <w:t xml:space="preserve"> </w:t>
      </w:r>
      <w:r>
        <w:rPr>
          <w:bCs/>
          <w:b/>
        </w:rPr>
        <w:t xml:space="preserve">Videographer</w:t>
      </w:r>
      <w:r>
        <w:t xml:space="preserve">, collaborating with directors and lighting technicians, must now understand how to light for these digital environments. This shift indicates that the videographer’s toolkit is expanding beyond lenses and sensors to include real-time rendering engines.</w:t>
      </w:r>
    </w:p>
    <w:bookmarkEnd w:id="23"/>
    <w:bookmarkEnd w:id="24"/>
    <w:bookmarkStart w:id="27" w:name="X5429570634382445b7efcd30971ced8a5021baf"/>
    <w:p>
      <w:pPr>
        <w:pStyle w:val="Heading2"/>
      </w:pPr>
      <w:r>
        <w:t xml:space="preserve">3. Cultural Contextualization: The Madrid Factor</w:t>
      </w:r>
    </w:p>
    <w:p>
      <w:pPr>
        <w:pStyle w:val="FirstParagraph"/>
      </w:pPr>
      <w:r>
        <w:t xml:space="preserve">A critical differentiator for successful video production in Spain is cultural contextualization. A</w:t>
      </w:r>
      <w:r>
        <w:t xml:space="preserve"> </w:t>
      </w:r>
      <w:r>
        <w:rPr>
          <w:bCs/>
          <w:b/>
        </w:rPr>
        <w:t xml:space="preserve">Videographer</w:t>
      </w:r>
      <w:r>
        <w:t xml:space="preserve"> </w:t>
      </w:r>
      <w:r>
        <w:t xml:space="preserve">working in Madrid cannot simply apply a generic international template. They must understand the rhythm of life in Spain, known as "el ritmo," and how it influences pacing and editing styles.</w:t>
      </w:r>
    </w:p>
    <w:bookmarkStart w:id="25" w:name="lighting-and-atmosphere"/>
    <w:p>
      <w:pPr>
        <w:pStyle w:val="Heading3"/>
      </w:pPr>
      <w:r>
        <w:t xml:space="preserve">3.1 Lighting and Atmosphere</w:t>
      </w:r>
    </w:p>
    <w:p>
      <w:pPr>
        <w:pStyle w:val="FirstParagraph"/>
      </w:pPr>
      <w:r>
        <w:t xml:space="preserve">The quality of light in Spain is distinct, characterized by high contrast during the midday hours. Experienced</w:t>
      </w:r>
      <w:r>
        <w:t xml:space="preserve"> </w:t>
      </w:r>
      <w:r>
        <w:rPr>
          <w:bCs/>
          <w:b/>
        </w:rPr>
        <w:t xml:space="preserve">Videographers</w:t>
      </w:r>
      <w:r>
        <w:t xml:space="preserve"> </w:t>
      </w:r>
      <w:r>
        <w:t xml:space="preserve">in Madrid have learned to embrace this harsh light rather than fight it, using it to create dramatic shadows and vibrant colors that reflect the warmth of Spanish culture. This aesthetic choice often aligns with international perceptions of Spain as a sunny, passionate destination, making it highly effective for tourism and lifestyle branding.</w:t>
      </w:r>
    </w:p>
    <w:bookmarkEnd w:id="25"/>
    <w:bookmarkStart w:id="26" w:name="storytelling-and-emotional-resonance"/>
    <w:p>
      <w:pPr>
        <w:pStyle w:val="Heading3"/>
      </w:pPr>
      <w:r>
        <w:t xml:space="preserve">3.2 Storytelling and Emotional Resonance</w:t>
      </w:r>
    </w:p>
    <w:p>
      <w:pPr>
        <w:pStyle w:val="FirstParagraph"/>
      </w:pPr>
      <w:r>
        <w:t xml:space="preserve">Spanish audiences tend to respond positively to emotionally driven narratives. A</w:t>
      </w:r>
      <w:r>
        <w:t xml:space="preserve"> </w:t>
      </w:r>
      <w:r>
        <w:rPr>
          <w:bCs/>
          <w:b/>
        </w:rPr>
        <w:t xml:space="preserve">Videographer</w:t>
      </w:r>
      <w:r>
        <w:t xml:space="preserve"> </w:t>
      </w:r>
      <w:r>
        <w:t xml:space="preserve">in Madrid must be attuned to facial expressions, body language, and social interactions that convey genuine emotion. Whether filming a wedding in the historic neighborhoods or a corporate launch in Serrano Street, the camera work must capture authenticity over perfection. This approach builds trust with local audiences and enhances brand loyalty.</w:t>
      </w:r>
    </w:p>
    <w:bookmarkEnd w:id="26"/>
    <w:bookmarkEnd w:id="27"/>
    <w:bookmarkStart w:id="28" w:name="Xc9f19a15ed012508c32b8a4abf8915ff8f2ad5a"/>
    <w:p>
      <w:pPr>
        <w:pStyle w:val="Heading2"/>
      </w:pPr>
      <w:r>
        <w:t xml:space="preserve">4. Economic Impact and Professional Standards</w:t>
      </w:r>
    </w:p>
    <w:p>
      <w:pPr>
        <w:pStyle w:val="FirstParagraph"/>
      </w:pPr>
      <w:r>
        <w:t xml:space="preserve">The demand for high-quality video content has spurred economic growth in Madrid’s creative sector. The</w:t>
      </w:r>
      <w:r>
        <w:t xml:space="preserve"> </w:t>
      </w:r>
      <w:r>
        <w:rPr>
          <w:bCs/>
          <w:b/>
        </w:rPr>
        <w:t xml:space="preserve">Videographer</w:t>
      </w:r>
      <w:r>
        <w:t xml:space="preserve"> </w:t>
      </w:r>
      <w:r>
        <w:t xml:space="preserve">is now a central figure in the city’s gig economy, often working freelance or through specialized agencies. This flexibility allows businesses to access top-tier talent without the overhead of full-time employees.</w:t>
      </w:r>
    </w:p>
    <w:p>
      <w:pPr>
        <w:pStyle w:val="BodyText"/>
      </w:pPr>
      <w:r>
        <w:t xml:space="preserve">However, this boom has also led to challenges regarding professional standards and fair compensation. As entry barriers lower with consumer-grade cameras, experienced</w:t>
      </w:r>
      <w:r>
        <w:t xml:space="preserve"> </w:t>
      </w:r>
      <w:r>
        <w:rPr>
          <w:bCs/>
          <w:b/>
        </w:rPr>
        <w:t xml:space="preserve">Videographers</w:t>
      </w:r>
      <w:r>
        <w:t xml:space="preserve"> </w:t>
      </w:r>
      <w:r>
        <w:t xml:space="preserve">must differentiate themselves through specialization. Those who focus on niche markets, such as architectural visualization for Madrid’s booming real estate sector or fashion content for Spanish designers, command higher rates and greater respect.</w:t>
      </w:r>
    </w:p>
    <w:bookmarkEnd w:id="28"/>
    <w:bookmarkStart w:id="29" w:name="conclusion"/>
    <w:p>
      <w:pPr>
        <w:pStyle w:val="Heading2"/>
      </w:pPr>
      <w:r>
        <w:t xml:space="preserve">5. Conclusion</w:t>
      </w:r>
    </w:p>
    <w:p>
      <w:pPr>
        <w:pStyle w:val="FirstParagraph"/>
      </w:pPr>
      <w:r>
        <w:t xml:space="preserve">In conclusion, the role of the</w:t>
      </w:r>
      <w:r>
        <w:t xml:space="preserve"> </w:t>
      </w:r>
      <w:r>
        <w:rPr>
          <w:bCs/>
          <w:b/>
        </w:rPr>
        <w:t xml:space="preserve">Videographer</w:t>
      </w:r>
      <w:r>
        <w:t xml:space="preserve"> </w:t>
      </w:r>
      <w:r>
        <w:t xml:space="preserve">in Madrid, Spain is evolving rapidly. It is a role that demands technical excellence, cultural sensitivity, and business acumen. The unique characteristics of Madrid provide both challenges and opportunities for visual storytellers.</w:t>
      </w:r>
    </w:p>
    <w:p>
      <w:pPr>
        <w:pStyle w:val="BodyText"/>
      </w:pPr>
      <w:r>
        <w:t xml:space="preserve">As we look to the future, the integration of AI in post-production and the continued rise of immersive media will further reshape this profession. However, the core value proposition remains unchanged: a skilled</w:t>
      </w:r>
      <w:r>
        <w:t xml:space="preserve"> </w:t>
      </w:r>
      <w:r>
        <w:rPr>
          <w:bCs/>
          <w:b/>
        </w:rPr>
        <w:t xml:space="preserve">Videographer</w:t>
      </w:r>
      <w:r>
        <w:t xml:space="preserve"> </w:t>
      </w:r>
      <w:r>
        <w:t xml:space="preserve">captures truth through art. In Madrid, a city that cherishes its history while embracing innovation, this balance is more critical than ever. Stakeholders in the media industry must support continuous education and ethical standards to ensure that the</w:t>
      </w:r>
      <w:r>
        <w:t xml:space="preserve"> </w:t>
      </w:r>
      <w:r>
        <w:rPr>
          <w:bCs/>
          <w:b/>
        </w:rPr>
        <w:t xml:space="preserve">Videographer</w:t>
      </w:r>
      <w:r>
        <w:t xml:space="preserve"> </w:t>
      </w:r>
      <w:r>
        <w:t xml:space="preserve">remains a respected and vital component of Spain’s cultural and economic landscape.</w:t>
      </w:r>
    </w:p>
    <w:bookmarkEnd w:id="29"/>
    <w:bookmarkStart w:id="30" w:name="references"/>
    <w:p>
      <w:pPr>
        <w:pStyle w:val="Heading2"/>
      </w:pPr>
      <w:r>
        <w:t xml:space="preserve">References</w:t>
      </w:r>
    </w:p>
    <w:p>
      <w:pPr>
        <w:numPr>
          <w:ilvl w:val="0"/>
          <w:numId w:val="1001"/>
        </w:numPr>
        <w:pStyle w:val="Compact"/>
      </w:pPr>
      <w:r>
        <w:t xml:space="preserve">Garcia, L. (2023). *Digital Transition in Spanish Media*. Journal of European Communication Studies.</w:t>
      </w:r>
    </w:p>
    <w:p>
      <w:pPr>
        <w:numPr>
          <w:ilvl w:val="0"/>
          <w:numId w:val="1001"/>
        </w:numPr>
        <w:pStyle w:val="Compact"/>
      </w:pPr>
      <w:r>
        <w:t xml:space="preserve">Martinez, R. &amp; Lopez, A. (2024). *Visual Culture of Madrid: From Tradition to TikTok*. Madrid University Press.</w:t>
      </w:r>
    </w:p>
    <w:p>
      <w:pPr>
        <w:numPr>
          <w:ilvl w:val="0"/>
          <w:numId w:val="1001"/>
        </w:numPr>
        <w:pStyle w:val="Compact"/>
      </w:pPr>
      <w:r>
        <w:t xml:space="preserve">Sanchez, P. (2022). *The Economics of Freelance Videography in Southern Europe*. International Business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Media: A Case Study of Madrid, Spain</dc:title>
  <dc:creator/>
  <dc:language>en</dc:language>
  <cp:keywords/>
  <dcterms:created xsi:type="dcterms:W3CDTF">2026-07-29T11:18:49Z</dcterms:created>
  <dcterms:modified xsi:type="dcterms:W3CDTF">2026-07-29T11:18:49Z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