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8" w:name="X60a2e65750fbdb0d54c12420b0396791eb886c4"/>
    <w:p>
      <w:pPr>
        <w:pStyle w:val="Heading1"/>
      </w:pPr>
      <w:r>
        <w:t xml:space="preserve">The Evolving Role of the Videographer in United Kingdom Birmingham:</w:t>
      </w:r>
      <w:r>
        <w:br/>
      </w:r>
      <w:r>
        <w:t xml:space="preserve">An Analysis of Cultural Documentation and Technological Integration</w:t>
      </w:r>
    </w:p>
    <w:p>
      <w:pPr>
        <w:pStyle w:val="FirstParagraph"/>
      </w:pPr>
      <w:r>
        <w:rPr>
          <w:bCs/>
          <w:b/>
        </w:rPr>
        <w:t xml:space="preserve">Prepared for:</w:t>
      </w:r>
      <w:r>
        <w:t xml:space="preserve"> </w:t>
      </w:r>
      <w:r>
        <w:t xml:space="preserve">The International Conference on Media Arts and Urban Studies</w:t>
      </w:r>
    </w:p>
    <w:p>
      <w:pPr>
        <w:pStyle w:val="BodyText"/>
      </w:pPr>
      <w:r>
        <w:rPr>
          <w:bCs/>
          <w:b/>
        </w:rPr>
        <w:t xml:space="preserve">Date:</w:t>
      </w:r>
      <w:r>
        <w:t xml:space="preserve"> </w:t>
      </w:r>
      <w:r>
        <w:t xml:space="preserve">October 2023</w:t>
      </w:r>
    </w:p>
    <w:p>
      <w:pPr>
        <w:pStyle w:val="BodyText"/>
      </w:pPr>
      <w:r>
        <w:rPr>
          <w:bCs/>
          <w:b/>
        </w:rPr>
        <w:t xml:space="preserve">Jurisdiction of Focus:</w:t>
      </w:r>
      <w:r>
        <w:t xml:space="preserve"> </w:t>
      </w:r>
      <w:r>
        <w:t xml:space="preserve">United Kingdom Birmingham</w:t>
      </w:r>
    </w:p>
    <w:bookmarkStart w:id="20" w:name="abstract"/>
    <w:p>
      <w:pPr>
        <w:pStyle w:val="Heading2"/>
      </w:pPr>
      <w:r>
        <w:t xml:space="preserve">Abstract</w:t>
      </w:r>
    </w:p>
    <w:p>
      <w:pPr>
        <w:pStyle w:val="FirstParagraph"/>
      </w:pPr>
      <w:r>
        <w:t xml:space="preserve">This conference paper explores the critical function of the modern</w:t>
      </w:r>
      <w:r>
        <w:t xml:space="preserve"> </w:t>
      </w:r>
      <w:r>
        <w:rPr>
          <w:bCs/>
          <w:b/>
        </w:rPr>
        <w:t xml:space="preserve">Videographer</w:t>
      </w:r>
      <w:r>
        <w:t xml:space="preserve"> </w:t>
      </w:r>
      <w:r>
        <w:t xml:space="preserve">within the dynamic cultural and industrial landscape of United Kingdom Birmingham. As Birmingham asserts itself as a hub for creative industries in England, the demand for high-quality visual storytelling has surged. This document analyzes how professional videographers are adapting to local regulations, cultural nuances, and technological advancements to serve both private clients and public institutions. It argues that the</w:t>
      </w:r>
      <w:r>
        <w:t xml:space="preserve"> </w:t>
      </w:r>
      <w:r>
        <w:rPr>
          <w:bCs/>
          <w:b/>
        </w:rPr>
        <w:t xml:space="preserve">Videographer</w:t>
      </w:r>
      <w:r>
        <w:t xml:space="preserve"> </w:t>
      </w:r>
      <w:r>
        <w:t xml:space="preserve">is no longer merely a technical operator but a strategic partner in shaping Birmingham’s global image.</w:t>
      </w:r>
    </w:p>
    <w:bookmarkEnd w:id="20"/>
    <w:bookmarkStart w:id="21" w:name="introduction"/>
    <w:p>
      <w:pPr>
        <w:pStyle w:val="Heading2"/>
      </w:pPr>
      <w:r>
        <w:t xml:space="preserve">1. Introduction</w:t>
      </w:r>
    </w:p>
    <w:p>
      <w:pPr>
        <w:pStyle w:val="FirstParagraph"/>
      </w:pPr>
      <w:r>
        <w:t xml:space="preserve">The city of United Kingdom Birmingham has undergone a profound transformation over the last two decades, shifting from its industrial heritage to becoming one of the UK's leading centers for media, education, and technology. Within this ecosystem, the role of the</w:t>
      </w:r>
      <w:r>
        <w:t xml:space="preserve"> </w:t>
      </w:r>
      <w:r>
        <w:rPr>
          <w:bCs/>
          <w:b/>
        </w:rPr>
        <w:t xml:space="preserve">Videographer</w:t>
      </w:r>
      <w:r>
        <w:t xml:space="preserve"> </w:t>
      </w:r>
      <w:r>
        <w:t xml:space="preserve">has expanded significantly. No longer confined to simple event recording or corporate interviews, videographers in Birmingham are now integral to urban regeneration narratives, cultural preservation efforts, and digital marketing strategies.</w:t>
      </w:r>
    </w:p>
    <w:p>
      <w:pPr>
        <w:pStyle w:val="BodyText"/>
      </w:pPr>
      <w:r>
        <w:t xml:space="preserve">Birmingham’s unique demographic makeup—being the most diverse city outside of London—provides a rich tapestry for visual documentation. For any organization operating in this region, engaging a skilled</w:t>
      </w:r>
      <w:r>
        <w:t xml:space="preserve"> </w:t>
      </w:r>
      <w:r>
        <w:rPr>
          <w:bCs/>
          <w:b/>
        </w:rPr>
        <w:t xml:space="preserve">Videographer</w:t>
      </w:r>
      <w:r>
        <w:t xml:space="preserve"> </w:t>
      </w:r>
      <w:r>
        <w:t xml:space="preserve">is essential to capture the authentic voice of the community. This paper examines three key areas: the regulatory environment affecting videography in United Kingdom Birmingham, the intersection of traditional culture and modern technology, and future trends for professionals operating in this market.</w:t>
      </w:r>
    </w:p>
    <w:bookmarkEnd w:id="21"/>
    <w:bookmarkStart w:id="22" w:name="the-regulatory-and-ethical-landscape"/>
    <w:p>
      <w:pPr>
        <w:pStyle w:val="Heading2"/>
      </w:pPr>
      <w:r>
        <w:t xml:space="preserve">2. The Regulatory and Ethical Landscape</w:t>
      </w:r>
    </w:p>
    <w:p>
      <w:pPr>
        <w:pStyle w:val="FirstParagraph"/>
      </w:pPr>
      <w:r>
        <w:t xml:space="preserve">In United Kingdom Birmingham, as elsewhere in the UK, videographers must navigate a complex web of legal responsibilities. The General Data Protection Regulation (GDPR), implemented within UK law post-Brexit, places stringent requirements on how personal data is collected and stored. For a</w:t>
      </w:r>
      <w:r>
        <w:t xml:space="preserve"> </w:t>
      </w:r>
      <w:r>
        <w:rPr>
          <w:bCs/>
          <w:b/>
        </w:rPr>
        <w:t xml:space="preserve">Videographer</w:t>
      </w:r>
      <w:r>
        <w:t xml:space="preserve">, this means that capturing footage of individuals in public spaces or at private events requires careful consideration of consent and data privacy.</w:t>
      </w:r>
    </w:p>
    <w:p>
      <w:pPr>
        <w:pStyle w:val="BodyText"/>
      </w:pPr>
      <w:r>
        <w:t xml:space="preserve">Furthermore, the City of Birmingham Council enforces specific noise ordinances and planning permissions for large-scale productions. When a production company hires a</w:t>
      </w:r>
      <w:r>
        <w:t xml:space="preserve"> </w:t>
      </w:r>
      <w:r>
        <w:rPr>
          <w:bCs/>
          <w:b/>
        </w:rPr>
        <w:t xml:space="preserve">Videographer</w:t>
      </w:r>
      <w:r>
        <w:t xml:space="preserve"> </w:t>
      </w:r>
      <w:r>
        <w:t xml:space="preserve">for location shooting in historic areas such as the Jewellery Quarter or near Birmingham New Street Station, adherence to local council guidelines is paramount. Failure to secure appropriate permits can lead to fines and the cessation of work, highlighting the importance of administrative diligence alongside technical skill.</w:t>
      </w:r>
    </w:p>
    <w:p>
      <w:pPr>
        <w:pStyle w:val="BodyText"/>
      </w:pPr>
      <w:r>
        <w:t xml:space="preserve">Ethical considerations also play a pivotal role. Birmingham is home to significant communities from South Asian, Caribbean, African, and Eastern European backgrounds. A competent</w:t>
      </w:r>
      <w:r>
        <w:t xml:space="preserve"> </w:t>
      </w:r>
      <w:r>
        <w:rPr>
          <w:bCs/>
          <w:b/>
        </w:rPr>
        <w:t xml:space="preserve">Videographer</w:t>
      </w:r>
      <w:r>
        <w:t xml:space="preserve"> </w:t>
      </w:r>
      <w:r>
        <w:t xml:space="preserve">must approach these communities with cultural sensitivity and respect. Misrepresentation or stereotyping in video content can damage reputations instantly in the tight-knit professional networks of United Kingdom Birmingham.</w:t>
      </w:r>
    </w:p>
    <w:bookmarkEnd w:id="22"/>
    <w:bookmarkStart w:id="23" w:name="the-shift-toward-hybrid-storytelling"/>
    <w:p>
      <w:pPr>
        <w:pStyle w:val="Heading2"/>
      </w:pPr>
      <w:r>
        <w:t xml:space="preserve">3. The Shift Toward Hybrid Storytelling</w:t>
      </w:r>
    </w:p>
    <w:p>
      <w:pPr>
        <w:pStyle w:val="FirstParagraph"/>
      </w:pPr>
      <w:r>
        <w:t xml:space="preserve">The modern</w:t>
      </w:r>
      <w:r>
        <w:t xml:space="preserve"> </w:t>
      </w:r>
      <w:r>
        <w:rPr>
          <w:bCs/>
          <w:b/>
        </w:rPr>
        <w:t xml:space="preserve">Videographer</w:t>
      </w:r>
      <w:r>
        <w:t xml:space="preserve"> </w:t>
      </w:r>
      <w:r>
        <w:t xml:space="preserve">in United Kingdom Birmingham is increasingly required to be a hybrid media specialist. With the rise of social media platforms like TikTok, Instagram Reels, and YouTube Shorts, the demand for short-form, vertical video content has outpaced traditional horizontal formats. Local businesses from independent cafes in Digbeth to large corporations at the Mailbox require quick-turnaround videos that engage audiences on mobile devices.</w:t>
      </w:r>
    </w:p>
    <w:p>
      <w:pPr>
        <w:pStyle w:val="BodyText"/>
      </w:pPr>
      <w:r>
        <w:t xml:space="preserve">This shift demands that the</w:t>
      </w:r>
      <w:r>
        <w:t xml:space="preserve"> </w:t>
      </w:r>
      <w:r>
        <w:rPr>
          <w:bCs/>
          <w:b/>
        </w:rPr>
        <w:t xml:space="preserve">Videographer</w:t>
      </w:r>
      <w:r>
        <w:t xml:space="preserve"> </w:t>
      </w:r>
      <w:r>
        <w:t xml:space="preserve">possess skills in audio engineering, graphic design, and copywriting. It is not enough to simply film; one must edit with pacing and rhythm suitable for digital consumption. In Birmingham’s competitive creative sector, videographers who can offer end-to-end solutions—concept development through to final distribution—are commanding higher rates and securing long-term contracts.</w:t>
      </w:r>
    </w:p>
    <w:p>
      <w:pPr>
        <w:pStyle w:val="BodyText"/>
      </w:pPr>
      <w:r>
        <w:t xml:space="preserve">Additionally, the integration of drone technology has opened new possibilities for showcasing Birmingham’s architecture. From aerial views of the Bullring shopping center to sweeping shots of Cannon Hill Park, drones allow the</w:t>
      </w:r>
      <w:r>
        <w:t xml:space="preserve"> </w:t>
      </w:r>
      <w:r>
        <w:rPr>
          <w:bCs/>
          <w:b/>
        </w:rPr>
        <w:t xml:space="preserve">Videographer</w:t>
      </w:r>
      <w:r>
        <w:t xml:space="preserve"> </w:t>
      </w:r>
      <w:r>
        <w:t xml:space="preserve">to present United Kingdom Birmingham in a majestic light. However, this power comes with responsibility. The Civil Aviation Authority (CAA) regulations must be strictly followed, requiring certification for pilots and insurance coverage for aerial operations.</w:t>
      </w:r>
    </w:p>
    <w:bookmarkEnd w:id="23"/>
    <w:bookmarkStart w:id="24" w:name="case-studies-in-community-engagement"/>
    <w:p>
      <w:pPr>
        <w:pStyle w:val="Heading2"/>
      </w:pPr>
      <w:r>
        <w:t xml:space="preserve">4. Case Studies in Community Engagement</w:t>
      </w:r>
    </w:p>
    <w:p>
      <w:pPr>
        <w:pStyle w:val="FirstParagraph"/>
      </w:pPr>
      <w:r>
        <w:t xml:space="preserve">To understand the practical application of videography in United Kingdom Birmingham, it is useful to look at community-focused projects. Local charities and non-governmental organizations often partner with a</w:t>
      </w:r>
      <w:r>
        <w:t xml:space="preserve"> </w:t>
      </w:r>
      <w:r>
        <w:rPr>
          <w:bCs/>
          <w:b/>
        </w:rPr>
        <w:t xml:space="preserve">Videographer</w:t>
      </w:r>
      <w:r>
        <w:t xml:space="preserve"> </w:t>
      </w:r>
      <w:r>
        <w:t xml:space="preserve">to tell stories about social impact. For instance, campaigns addressing housing inequality or promoting mental health awareness rely on emotive video content to drive donations and volunteerism.</w:t>
      </w:r>
    </w:p>
    <w:p>
      <w:pPr>
        <w:pStyle w:val="BodyText"/>
      </w:pPr>
      <w:r>
        <w:t xml:space="preserve">In these scenarios, the</w:t>
      </w:r>
      <w:r>
        <w:t xml:space="preserve"> </w:t>
      </w:r>
      <w:r>
        <w:rPr>
          <w:bCs/>
          <w:b/>
        </w:rPr>
        <w:t xml:space="preserve">Videographer</w:t>
      </w:r>
      <w:r>
        <w:t xml:space="preserve"> </w:t>
      </w:r>
      <w:r>
        <w:t xml:space="preserve">acts as a journalist and an empathetic listener. They must build trust with interviewees who may be vulnerable. The resulting footage is not just marketing material; it is a historical record of Birmingham’s social fabric. These projects highlight the societal value of videography beyond commercial profit.</w:t>
      </w:r>
    </w:p>
    <w:p>
      <w:pPr>
        <w:pStyle w:val="BodyText"/>
      </w:pPr>
      <w:r>
        <w:t xml:space="preserve">Schools and universities in United Kingdom Birmingham, including the University of Birmingham and Aston University, also utilize videographers extensively. Educational institutions use high-quality video for alumni engagement, research dissemination, and recruitment. Here, the</w:t>
      </w:r>
      <w:r>
        <w:t xml:space="preserve"> </w:t>
      </w:r>
      <w:r>
        <w:rPr>
          <w:bCs/>
          <w:b/>
        </w:rPr>
        <w:t xml:space="preserve">Videographer</w:t>
      </w:r>
      <w:r>
        <w:t xml:space="preserve"> </w:t>
      </w:r>
      <w:r>
        <w:t xml:space="preserve">must balance academic rigor with visual appeal to ensure that complex ideas are communicated effectively to a global audience.</w:t>
      </w:r>
    </w:p>
    <w:bookmarkEnd w:id="24"/>
    <w:bookmarkStart w:id="25" w:name="X0b28f8e0e7f4037932521a759f71a54ed3b8ba1"/>
    <w:p>
      <w:pPr>
        <w:pStyle w:val="Heading2"/>
      </w:pPr>
      <w:r>
        <w:t xml:space="preserve">5. Technological Advancements and Future Trends</w:t>
      </w:r>
    </w:p>
    <w:p>
      <w:pPr>
        <w:pStyle w:val="FirstParagraph"/>
      </w:pPr>
      <w:r>
        <w:t xml:space="preserve">The future of videography in United Kingdom Birmingham is inextricably linked to technological innovation. Emerging technologies such as Virtual Reality (VR) and Augmented Reality (AR) are beginning to influence how videos are consumed. Imagine a tourist standing in Victoria Square using an AR app guided by a 360-degree video tour created by a local</w:t>
      </w:r>
      <w:r>
        <w:t xml:space="preserve"> </w:t>
      </w:r>
      <w:r>
        <w:rPr>
          <w:bCs/>
          <w:b/>
        </w:rPr>
        <w:t xml:space="preserve">Videographer</w:t>
      </w:r>
      <w:r>
        <w:t xml:space="preserve">. This level of immersion is the next frontier for the industry.</w:t>
      </w:r>
    </w:p>
    <w:p>
      <w:pPr>
        <w:pStyle w:val="BodyText"/>
      </w:pPr>
      <w:r>
        <w:t xml:space="preserve">Artificial Intelligence (AI) is also reshaping post-production workflows. AI tools can now automate color grading, audio cleanup, and even facial recognition for tagging subjects in large events. For a</w:t>
      </w:r>
      <w:r>
        <w:t xml:space="preserve"> </w:t>
      </w:r>
      <w:r>
        <w:rPr>
          <w:bCs/>
          <w:b/>
        </w:rPr>
        <w:t xml:space="preserve">Videographer</w:t>
      </w:r>
      <w:r>
        <w:t xml:space="preserve">, this means increased efficiency but also a need to continuously upskill. Those who fail to adapt to these technological changes risk obsolescence in the fast-paced market of United Kingdom Birmingham.</w:t>
      </w:r>
    </w:p>
    <w:p>
      <w:pPr>
        <w:pStyle w:val="BodyText"/>
      </w:pPr>
      <w:r>
        <w:t xml:space="preserve">Furthermore, the push for sustainability is influencing production methods. Productions are being encouraged to reduce carbon footprints by using electric vehicles for equipment transport and minimizing physical set waste. A forward-thinking</w:t>
      </w:r>
      <w:r>
        <w:t xml:space="preserve"> </w:t>
      </w:r>
      <w:r>
        <w:rPr>
          <w:bCs/>
          <w:b/>
        </w:rPr>
        <w:t xml:space="preserve">Videographer</w:t>
      </w:r>
      <w:r>
        <w:t xml:space="preserve"> </w:t>
      </w:r>
      <w:r>
        <w:t xml:space="preserve">in Birmingham will prioritize sustainable practices, aligning with the city’s broader environmental goals.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Videographer</w:t>
      </w:r>
      <w:r>
        <w:t xml:space="preserve"> </w:t>
      </w:r>
      <w:r>
        <w:t xml:space="preserve">in United Kingdom Birmingham is multifaceted and ever-evolving. It encompasses technical proficiency, legal compliance, cultural sensitivity, and creative innovation. As Birmingham continues to grow as a metropolitan hub, its visual narrative becomes increasingly important for attracting investment, tourism, and talent.</w:t>
      </w:r>
    </w:p>
    <w:p>
      <w:pPr>
        <w:pStyle w:val="BodyText"/>
      </w:pPr>
      <w:r>
        <w:t xml:space="preserve">Stakeholders in the United Kingdom Birmingham media sector must recognize the strategic value of professional videography. It is not merely an expense but an investment in identity and communication. By supporting local</w:t>
      </w:r>
      <w:r>
        <w:t xml:space="preserve"> </w:t>
      </w:r>
      <w:r>
        <w:rPr>
          <w:bCs/>
          <w:b/>
        </w:rPr>
        <w:t xml:space="preserve">Videographer</w:t>
      </w:r>
      <w:r>
        <w:t xml:space="preserve"> </w:t>
      </w:r>
      <w:r>
        <w:t xml:space="preserve">talent and fostering education in this field, United Kingdom Birmingham can ensure that its stories are told with integrity, creativity, and impact.</w:t>
      </w:r>
    </w:p>
    <w:p>
      <w:pPr>
        <w:pStyle w:val="BodyText"/>
      </w:pPr>
      <w:r>
        <w:t xml:space="preserve">The future belongs to those who can capture the present. In the vibrant city of United Kingdom Birmingham, that responsibility lies squarely on the shoulders of every dedicated</w:t>
      </w:r>
      <w:r>
        <w:t xml:space="preserve"> </w:t>
      </w:r>
      <w:r>
        <w:rPr>
          <w:bCs/>
          <w:b/>
        </w:rPr>
        <w:t xml:space="preserve">Videographer</w:t>
      </w:r>
      <w:r>
        <w:t xml:space="preserve">.</w:t>
      </w:r>
    </w:p>
    <w:bookmarkEnd w:id="26"/>
    <w:bookmarkStart w:id="27" w:name="references"/>
    <w:p>
      <w:pPr>
        <w:pStyle w:val="Heading2"/>
      </w:pPr>
      <w:r>
        <w:t xml:space="preserve">References</w:t>
      </w:r>
    </w:p>
    <w:p>
      <w:pPr>
        <w:numPr>
          <w:ilvl w:val="0"/>
          <w:numId w:val="1001"/>
        </w:numPr>
        <w:pStyle w:val="Compact"/>
      </w:pPr>
      <w:r>
        <w:t xml:space="preserve">[1] Civil Aviation Authority. (2023). *Drone and Model Aircraft Registration*. London: CAA.</w:t>
      </w:r>
    </w:p>
    <w:p>
      <w:pPr>
        <w:numPr>
          <w:ilvl w:val="0"/>
          <w:numId w:val="1001"/>
        </w:numPr>
        <w:pStyle w:val="Compact"/>
      </w:pPr>
      <w:r>
        <w:t xml:space="preserve">[2] City of Birmingham Council. (2023). *Events and Filming Permissions Guide*. Birmingham, UK.</w:t>
      </w:r>
    </w:p>
    <w:p>
      <w:pPr>
        <w:numPr>
          <w:ilvl w:val="0"/>
          <w:numId w:val="1001"/>
        </w:numPr>
        <w:pStyle w:val="Compact"/>
      </w:pPr>
      <w:r>
        <w:t xml:space="preserve">[3] Information Commissioner's Office. (2023). *Guide to the General Data Protection Regulation (GDPR)*. London: ICO.</w:t>
      </w:r>
    </w:p>
    <w:p>
      <w:pPr>
        <w:numPr>
          <w:ilvl w:val="0"/>
          <w:numId w:val="1001"/>
        </w:numPr>
        <w:pStyle w:val="Compact"/>
      </w:pPr>
      <w:r>
        <w:t xml:space="preserve">[4] Creative United Kingdom. (2022). *The Economic Impact of Film and TV Production in England*. Leeds: CUk.</w:t>
      </w:r>
    </w:p>
    <w:p>
      <w:pPr>
        <w:numPr>
          <w:ilvl w:val="0"/>
          <w:numId w:val="1001"/>
        </w:numPr>
        <w:pStyle w:val="Compact"/>
      </w:pPr>
      <w:r>
        <w:t xml:space="preserve">[5] Smith, J., &amp; Jones, A. (2021). "Visualizing Diversity: Media Representation in Post-Industrial Cities." *Journal of Urban Media*, 14(3), 45-62.</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United Kingdom Birmingham: A Conference Paper</dc:title>
  <dc:creator/>
  <dc:language>en</dc:language>
  <cp:keywords/>
  <dcterms:created xsi:type="dcterms:W3CDTF">2026-07-29T20:28:39Z</dcterms:created>
  <dcterms:modified xsi:type="dcterms:W3CDTF">2026-07-29T20:28:39Z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